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2E4CC" w14:textId="3890AFBF" w:rsidR="009446F3" w:rsidRDefault="009446F3" w:rsidP="002D1D1E">
      <w:pPr>
        <w:rPr>
          <w:b/>
          <w:bCs/>
          <w:color w:val="003B5C"/>
          <w:sz w:val="28"/>
          <w:szCs w:val="28"/>
        </w:rPr>
      </w:pPr>
      <w:r w:rsidRPr="009446F3">
        <w:rPr>
          <w:b/>
          <w:bCs/>
          <w:color w:val="003B5C"/>
          <w:sz w:val="28"/>
          <w:szCs w:val="28"/>
        </w:rPr>
        <w:t>Co dnes rozhoduje o spokojenosti v práci? Zeleň, doprava i dobrý oběd</w:t>
      </w:r>
      <w:r w:rsidR="00B5662E">
        <w:rPr>
          <w:b/>
          <w:bCs/>
          <w:color w:val="003B5C"/>
          <w:sz w:val="28"/>
          <w:szCs w:val="28"/>
        </w:rPr>
        <w:t>.</w:t>
      </w:r>
      <w:r w:rsidRPr="009446F3">
        <w:rPr>
          <w:b/>
          <w:bCs/>
          <w:color w:val="003B5C"/>
          <w:sz w:val="28"/>
          <w:szCs w:val="28"/>
        </w:rPr>
        <w:t xml:space="preserve"> </w:t>
      </w:r>
      <w:r w:rsidR="00B5662E">
        <w:rPr>
          <w:b/>
          <w:bCs/>
          <w:color w:val="003B5C"/>
          <w:sz w:val="28"/>
          <w:szCs w:val="28"/>
        </w:rPr>
        <w:t xml:space="preserve">Potvrdil to </w:t>
      </w:r>
      <w:r w:rsidR="00EE684E">
        <w:rPr>
          <w:b/>
          <w:bCs/>
          <w:color w:val="003B5C"/>
          <w:sz w:val="28"/>
          <w:szCs w:val="28"/>
        </w:rPr>
        <w:t xml:space="preserve">rozsáhlý </w:t>
      </w:r>
      <w:r w:rsidR="00B5662E">
        <w:rPr>
          <w:b/>
          <w:bCs/>
          <w:color w:val="003B5C"/>
          <w:sz w:val="28"/>
          <w:szCs w:val="28"/>
        </w:rPr>
        <w:t xml:space="preserve">průzkum mezi </w:t>
      </w:r>
      <w:r w:rsidR="00EE684E">
        <w:rPr>
          <w:b/>
          <w:bCs/>
          <w:color w:val="003B5C"/>
          <w:sz w:val="28"/>
          <w:szCs w:val="28"/>
        </w:rPr>
        <w:t>lidmi, kteří pracují</w:t>
      </w:r>
      <w:r w:rsidR="00B5662E">
        <w:rPr>
          <w:b/>
          <w:bCs/>
          <w:color w:val="003B5C"/>
          <w:sz w:val="28"/>
          <w:szCs w:val="28"/>
        </w:rPr>
        <w:t xml:space="preserve"> na Brumlovce </w:t>
      </w:r>
    </w:p>
    <w:p w14:paraId="760F958C" w14:textId="0BC467CD" w:rsidR="00765530" w:rsidRDefault="00765530" w:rsidP="002D1D1E">
      <w:pPr>
        <w:rPr>
          <w:b/>
          <w:bCs/>
          <w:color w:val="003B5C"/>
          <w:sz w:val="24"/>
          <w:szCs w:val="24"/>
        </w:rPr>
      </w:pPr>
      <w:r w:rsidRPr="00765530">
        <w:rPr>
          <w:b/>
          <w:bCs/>
          <w:color w:val="003B5C"/>
          <w:sz w:val="24"/>
          <w:szCs w:val="24"/>
        </w:rPr>
        <w:t xml:space="preserve">Kvalitní kancelář už sama o sobě nestačí. </w:t>
      </w:r>
      <w:r w:rsidR="00EE684E">
        <w:rPr>
          <w:b/>
          <w:bCs/>
          <w:color w:val="003B5C"/>
          <w:sz w:val="24"/>
          <w:szCs w:val="24"/>
        </w:rPr>
        <w:t>Lidé</w:t>
      </w:r>
      <w:r w:rsidR="00EE684E" w:rsidRPr="00765530">
        <w:rPr>
          <w:b/>
          <w:bCs/>
          <w:color w:val="003B5C"/>
          <w:sz w:val="24"/>
          <w:szCs w:val="24"/>
        </w:rPr>
        <w:t xml:space="preserve"> </w:t>
      </w:r>
      <w:r w:rsidRPr="00765530">
        <w:rPr>
          <w:b/>
          <w:bCs/>
          <w:color w:val="003B5C"/>
          <w:sz w:val="24"/>
          <w:szCs w:val="24"/>
        </w:rPr>
        <w:t xml:space="preserve">stále více hodnotí celé prostředí, ve kterém tráví pracovní den – od dopravy přes nabídku stravování a služeb až po zeleň, veřejný prostor nebo možnosti trávení volného času. Ukazuje to sedmá vlna dlouhodobého průzkumu na pražské Brumlovce. Do letošního šetření se zapojilo 2 822 </w:t>
      </w:r>
      <w:r w:rsidR="001356DE">
        <w:rPr>
          <w:b/>
          <w:bCs/>
          <w:color w:val="003B5C"/>
          <w:sz w:val="24"/>
          <w:szCs w:val="24"/>
        </w:rPr>
        <w:t>respondentů</w:t>
      </w:r>
      <w:r w:rsidRPr="00765530">
        <w:rPr>
          <w:b/>
          <w:bCs/>
          <w:color w:val="003B5C"/>
          <w:sz w:val="24"/>
          <w:szCs w:val="24"/>
        </w:rPr>
        <w:t>, tedy téměř každý čtvrtý z více než 12 tisíc oslovených</w:t>
      </w:r>
      <w:r w:rsidR="001356DE">
        <w:rPr>
          <w:b/>
          <w:bCs/>
          <w:color w:val="003B5C"/>
          <w:sz w:val="24"/>
          <w:szCs w:val="24"/>
        </w:rPr>
        <w:t xml:space="preserve"> v lokalitě</w:t>
      </w:r>
      <w:r w:rsidRPr="00765530">
        <w:rPr>
          <w:b/>
          <w:bCs/>
          <w:color w:val="003B5C"/>
          <w:sz w:val="24"/>
          <w:szCs w:val="24"/>
        </w:rPr>
        <w:t xml:space="preserve">. </w:t>
      </w:r>
      <w:r w:rsidR="00EE250B" w:rsidRPr="00EE250B">
        <w:rPr>
          <w:b/>
          <w:bCs/>
          <w:color w:val="003B5C"/>
          <w:sz w:val="24"/>
          <w:szCs w:val="24"/>
        </w:rPr>
        <w:t xml:space="preserve">Téměř všichni </w:t>
      </w:r>
      <w:r w:rsidR="00EE684E">
        <w:rPr>
          <w:b/>
          <w:bCs/>
          <w:color w:val="003B5C"/>
          <w:sz w:val="24"/>
          <w:szCs w:val="24"/>
        </w:rPr>
        <w:t xml:space="preserve">z nich </w:t>
      </w:r>
      <w:r w:rsidR="00EE250B" w:rsidRPr="00EE250B">
        <w:rPr>
          <w:b/>
          <w:bCs/>
          <w:color w:val="003B5C"/>
          <w:sz w:val="24"/>
          <w:szCs w:val="24"/>
        </w:rPr>
        <w:t xml:space="preserve">(96 %) jsou celkově spokojeni s lokalitou Brumlovka, z toho 47 % je dokonce „rozhodně spokojeno“. </w:t>
      </w:r>
      <w:r w:rsidR="002224D5" w:rsidRPr="002224D5">
        <w:rPr>
          <w:b/>
          <w:bCs/>
          <w:color w:val="003B5C"/>
          <w:sz w:val="24"/>
          <w:szCs w:val="24"/>
        </w:rPr>
        <w:t xml:space="preserve">Z dílčích oblastí </w:t>
      </w:r>
      <w:r w:rsidR="00DC183E">
        <w:rPr>
          <w:b/>
          <w:bCs/>
          <w:color w:val="003B5C"/>
          <w:sz w:val="24"/>
          <w:szCs w:val="24"/>
        </w:rPr>
        <w:t xml:space="preserve">je </w:t>
      </w:r>
      <w:r w:rsidR="002224D5" w:rsidRPr="002224D5">
        <w:rPr>
          <w:b/>
          <w:bCs/>
          <w:color w:val="003B5C"/>
          <w:sz w:val="24"/>
          <w:szCs w:val="24"/>
        </w:rPr>
        <w:t xml:space="preserve">nejlépe </w:t>
      </w:r>
      <w:r w:rsidR="00DC183E">
        <w:rPr>
          <w:b/>
          <w:bCs/>
          <w:color w:val="003B5C"/>
          <w:sz w:val="24"/>
          <w:szCs w:val="24"/>
        </w:rPr>
        <w:t>hodnocena</w:t>
      </w:r>
      <w:r w:rsidR="002224D5" w:rsidRPr="002224D5">
        <w:rPr>
          <w:b/>
          <w:bCs/>
          <w:color w:val="003B5C"/>
          <w:sz w:val="24"/>
          <w:szCs w:val="24"/>
        </w:rPr>
        <w:t xml:space="preserve"> čistot</w:t>
      </w:r>
      <w:r w:rsidR="00DC183E">
        <w:rPr>
          <w:b/>
          <w:bCs/>
          <w:color w:val="003B5C"/>
          <w:sz w:val="24"/>
          <w:szCs w:val="24"/>
        </w:rPr>
        <w:t>a</w:t>
      </w:r>
      <w:r w:rsidR="002224D5" w:rsidRPr="002224D5">
        <w:rPr>
          <w:b/>
          <w:bCs/>
          <w:color w:val="003B5C"/>
          <w:sz w:val="24"/>
          <w:szCs w:val="24"/>
        </w:rPr>
        <w:t xml:space="preserve"> areálu, bezpečnost, dopravní dostupnost a venkovní zelené plochy včetně práce s veřejným prostorem</w:t>
      </w:r>
      <w:r w:rsidR="00EE250B" w:rsidRPr="00EE250B">
        <w:rPr>
          <w:b/>
          <w:bCs/>
          <w:color w:val="003B5C"/>
          <w:sz w:val="24"/>
          <w:szCs w:val="24"/>
        </w:rPr>
        <w:t>.</w:t>
      </w:r>
    </w:p>
    <w:p w14:paraId="12A9A1E5" w14:textId="7C74EEA4" w:rsidR="00BC77C0" w:rsidRPr="00167042" w:rsidRDefault="00BC77C0" w:rsidP="00BC77C0">
      <w:pPr>
        <w:rPr>
          <w:color w:val="003B5C"/>
          <w:sz w:val="24"/>
          <w:szCs w:val="24"/>
        </w:rPr>
      </w:pPr>
      <w:r w:rsidRPr="00BC77C0">
        <w:rPr>
          <w:color w:val="003B5C"/>
          <w:sz w:val="24"/>
          <w:szCs w:val="24"/>
        </w:rPr>
        <w:t>Jak vypadá místo, kam se lidem chce chodit do práce v roce 2026? Moderní kancelář je základ, sama o sobě už ale nestačí. Lidé řeší, jak dlouho jim trvá cesta do zaměstnání, zda se mají kde rychle a dobře najíst, jestli mohou během dne vyjít do zeleně, sportovat</w:t>
      </w:r>
      <w:r w:rsidR="00F42D73">
        <w:rPr>
          <w:color w:val="003B5C"/>
          <w:sz w:val="24"/>
          <w:szCs w:val="24"/>
        </w:rPr>
        <w:t xml:space="preserve"> a relaxovat</w:t>
      </w:r>
      <w:r w:rsidRPr="00BC77C0">
        <w:rPr>
          <w:color w:val="003B5C"/>
          <w:sz w:val="24"/>
          <w:szCs w:val="24"/>
        </w:rPr>
        <w:t xml:space="preserve"> nebo vyřídit běžné pochůzky. A část z nich už pracovní lokalitu nevnímá jen jako místo, kam ráno přijede a večer odjede.</w:t>
      </w:r>
    </w:p>
    <w:p w14:paraId="77E50E88" w14:textId="1EC66DC7" w:rsidR="00BC77C0" w:rsidRPr="008B1093" w:rsidRDefault="00BC77C0" w:rsidP="00BC77C0">
      <w:pPr>
        <w:rPr>
          <w:color w:val="003B5C"/>
          <w:sz w:val="24"/>
          <w:szCs w:val="24"/>
        </w:rPr>
      </w:pPr>
      <w:r w:rsidRPr="00167042">
        <w:rPr>
          <w:color w:val="003B5C"/>
          <w:sz w:val="24"/>
          <w:szCs w:val="24"/>
        </w:rPr>
        <w:t xml:space="preserve">Ukazuje to nejnovější průzkum mezi zaměstnanci firem sídlících na Brumlovce, který pro společnost </w:t>
      </w:r>
      <w:proofErr w:type="spellStart"/>
      <w:r w:rsidRPr="00167042">
        <w:rPr>
          <w:color w:val="003B5C"/>
          <w:sz w:val="24"/>
          <w:szCs w:val="24"/>
        </w:rPr>
        <w:t>Passerinvest</w:t>
      </w:r>
      <w:proofErr w:type="spellEnd"/>
      <w:r w:rsidRPr="00167042">
        <w:rPr>
          <w:color w:val="003B5C"/>
          <w:sz w:val="24"/>
          <w:szCs w:val="24"/>
        </w:rPr>
        <w:t xml:space="preserve"> Group zpracovala výzkumná agentura STEM/MARK. Online šetření probíhalo od 20. května do 26. června 2026 a kompletně jej vyplnilo 2 822 zaměstnanců z 12 350 oslovených, což představuje návratnost 23 %. Neobvyklý není jen rozsah výzkumu, ale především jeho kontinuita. První průzkum proběhl již v roce 2001 a letošní měření je jeho sedmou vlnou.</w:t>
      </w:r>
      <w:r w:rsidR="001717FD">
        <w:rPr>
          <w:color w:val="003B5C"/>
          <w:sz w:val="24"/>
          <w:szCs w:val="24"/>
        </w:rPr>
        <w:t xml:space="preserve"> </w:t>
      </w:r>
    </w:p>
    <w:p w14:paraId="340881B7" w14:textId="576B31E2" w:rsidR="00D45830" w:rsidRPr="00D45830" w:rsidRDefault="00D45830" w:rsidP="00BC77C0">
      <w:pPr>
        <w:rPr>
          <w:color w:val="003B5C"/>
          <w:sz w:val="24"/>
          <w:szCs w:val="24"/>
        </w:rPr>
      </w:pPr>
      <w:r w:rsidRPr="007D4B09">
        <w:rPr>
          <w:i/>
          <w:iCs/>
          <w:color w:val="003B5C"/>
          <w:sz w:val="24"/>
          <w:szCs w:val="24"/>
        </w:rPr>
        <w:t>„Dlouhodobé průzkumy, které umožňují sledovat vývoj jedné pracovní lokality v horizontu 25 let, nejsou běžné ani v mezinárodním měřítku. V kombinaci s vysokým počtem respondentů tak máme k dispozici mimořádně cenný datový soubor, díky kterému můžeme sledovat nejen aktuální spokojenost zaměstnanců, ale především skutečné změny jejich pracovních návyků a očekávání</w:t>
      </w:r>
      <w:r w:rsidR="001717FD" w:rsidRPr="007D4B09">
        <w:rPr>
          <w:i/>
          <w:iCs/>
          <w:color w:val="003B5C"/>
          <w:sz w:val="24"/>
          <w:szCs w:val="24"/>
        </w:rPr>
        <w:t>. Vyso</w:t>
      </w:r>
      <w:r w:rsidR="009A59C3" w:rsidRPr="007D4B09">
        <w:rPr>
          <w:i/>
          <w:iCs/>
          <w:color w:val="003B5C"/>
          <w:sz w:val="24"/>
          <w:szCs w:val="24"/>
        </w:rPr>
        <w:t>kou</w:t>
      </w:r>
      <w:r w:rsidR="001717FD" w:rsidRPr="007D4B09">
        <w:rPr>
          <w:i/>
          <w:iCs/>
          <w:color w:val="003B5C"/>
          <w:sz w:val="24"/>
          <w:szCs w:val="24"/>
        </w:rPr>
        <w:t xml:space="preserve"> návratnost </w:t>
      </w:r>
      <w:r w:rsidR="009A59C3" w:rsidRPr="007D4B09">
        <w:rPr>
          <w:i/>
          <w:iCs/>
          <w:color w:val="003B5C"/>
          <w:sz w:val="24"/>
          <w:szCs w:val="24"/>
        </w:rPr>
        <w:t xml:space="preserve">se podařilo zajistit </w:t>
      </w:r>
      <w:r w:rsidR="001717FD" w:rsidRPr="007D4B09">
        <w:rPr>
          <w:i/>
          <w:iCs/>
          <w:color w:val="003B5C"/>
          <w:sz w:val="24"/>
          <w:szCs w:val="24"/>
        </w:rPr>
        <w:t>osobním přístupem a komunikací zadavatele přímo s respondenty, příjemnou a zajímavou marketingovou komunikací v</w:t>
      </w:r>
      <w:r w:rsidR="00D96307" w:rsidRPr="007D4B09">
        <w:rPr>
          <w:i/>
          <w:iCs/>
          <w:color w:val="003B5C"/>
          <w:sz w:val="24"/>
          <w:szCs w:val="24"/>
        </w:rPr>
        <w:t> </w:t>
      </w:r>
      <w:r w:rsidR="001717FD" w:rsidRPr="007D4B09">
        <w:rPr>
          <w:i/>
          <w:iCs/>
          <w:color w:val="003B5C"/>
          <w:sz w:val="24"/>
          <w:szCs w:val="24"/>
        </w:rPr>
        <w:t>lokalitě a také</w:t>
      </w:r>
      <w:r w:rsidR="00FD0B3D" w:rsidRPr="007D4B09">
        <w:rPr>
          <w:i/>
          <w:iCs/>
          <w:color w:val="003B5C"/>
          <w:sz w:val="24"/>
          <w:szCs w:val="24"/>
        </w:rPr>
        <w:t xml:space="preserve"> finančním</w:t>
      </w:r>
      <w:r w:rsidR="002F02EE" w:rsidRPr="007D4B09">
        <w:rPr>
          <w:i/>
          <w:iCs/>
          <w:color w:val="003B5C"/>
          <w:sz w:val="24"/>
          <w:szCs w:val="24"/>
        </w:rPr>
        <w:t xml:space="preserve"> příspěvkem od zadavatele za každý zcela vyplněný dotazník na vybrané charitativní</w:t>
      </w:r>
      <w:r w:rsidR="00FD0B3D" w:rsidRPr="007D4B09">
        <w:rPr>
          <w:i/>
          <w:iCs/>
          <w:color w:val="003B5C"/>
          <w:sz w:val="24"/>
          <w:szCs w:val="24"/>
        </w:rPr>
        <w:t xml:space="preserve"> organizace</w:t>
      </w:r>
      <w:r w:rsidR="002E3C46" w:rsidRPr="007D4B09">
        <w:rPr>
          <w:i/>
          <w:iCs/>
          <w:color w:val="003B5C"/>
          <w:sz w:val="24"/>
          <w:szCs w:val="24"/>
        </w:rPr>
        <w:t>,</w:t>
      </w:r>
      <w:r w:rsidRPr="007D4B09">
        <w:rPr>
          <w:i/>
          <w:iCs/>
          <w:color w:val="003B5C"/>
          <w:sz w:val="24"/>
          <w:szCs w:val="24"/>
        </w:rPr>
        <w:t>“</w:t>
      </w:r>
      <w:r w:rsidRPr="00D45830">
        <w:rPr>
          <w:i/>
          <w:iCs/>
          <w:color w:val="003B5C"/>
          <w:sz w:val="24"/>
          <w:szCs w:val="24"/>
        </w:rPr>
        <w:t xml:space="preserve"> </w:t>
      </w:r>
      <w:r w:rsidRPr="00D45830">
        <w:rPr>
          <w:color w:val="003B5C"/>
          <w:sz w:val="24"/>
          <w:szCs w:val="24"/>
        </w:rPr>
        <w:t xml:space="preserve">říká Gabriela </w:t>
      </w:r>
      <w:proofErr w:type="spellStart"/>
      <w:r w:rsidRPr="00D45830">
        <w:rPr>
          <w:color w:val="003B5C"/>
          <w:sz w:val="24"/>
          <w:szCs w:val="24"/>
        </w:rPr>
        <w:t>Šamanová</w:t>
      </w:r>
      <w:proofErr w:type="spellEnd"/>
      <w:r w:rsidRPr="00D45830">
        <w:rPr>
          <w:color w:val="003B5C"/>
          <w:sz w:val="24"/>
          <w:szCs w:val="24"/>
        </w:rPr>
        <w:t xml:space="preserve"> ze společnosti STEM/MARK, a.</w:t>
      </w:r>
      <w:r w:rsidR="009262D2">
        <w:rPr>
          <w:color w:val="003B5C"/>
          <w:sz w:val="24"/>
          <w:szCs w:val="24"/>
        </w:rPr>
        <w:t xml:space="preserve"> </w:t>
      </w:r>
      <w:r w:rsidRPr="00D45830">
        <w:rPr>
          <w:color w:val="003B5C"/>
          <w:sz w:val="24"/>
          <w:szCs w:val="24"/>
        </w:rPr>
        <w:t>s.</w:t>
      </w:r>
    </w:p>
    <w:p w14:paraId="121B7276" w14:textId="6684A5E0" w:rsidR="00BC77C0" w:rsidRPr="00BC77C0" w:rsidRDefault="00BC77C0" w:rsidP="00BC77C0">
      <w:pPr>
        <w:rPr>
          <w:b/>
          <w:bCs/>
          <w:color w:val="003B5C"/>
          <w:sz w:val="24"/>
          <w:szCs w:val="24"/>
        </w:rPr>
      </w:pPr>
      <w:r w:rsidRPr="00BC77C0">
        <w:rPr>
          <w:b/>
          <w:bCs/>
          <w:color w:val="003B5C"/>
          <w:sz w:val="24"/>
          <w:szCs w:val="24"/>
        </w:rPr>
        <w:t>Kancelář už nekončí u dveří budovy</w:t>
      </w:r>
      <w:r w:rsidR="00EE250B">
        <w:rPr>
          <w:b/>
          <w:bCs/>
          <w:color w:val="003B5C"/>
          <w:sz w:val="24"/>
          <w:szCs w:val="24"/>
        </w:rPr>
        <w:t xml:space="preserve">. Spokojenost </w:t>
      </w:r>
      <w:r w:rsidR="000F2412">
        <w:rPr>
          <w:b/>
          <w:bCs/>
          <w:color w:val="003B5C"/>
          <w:sz w:val="24"/>
          <w:szCs w:val="24"/>
        </w:rPr>
        <w:t>zaměstnanců s Brumlovkou roste</w:t>
      </w:r>
    </w:p>
    <w:p w14:paraId="7F8BA777" w14:textId="2AA0C8A4" w:rsidR="00BC77C0" w:rsidRPr="00374CE0" w:rsidRDefault="00BC77C0" w:rsidP="00BC77C0">
      <w:pPr>
        <w:rPr>
          <w:color w:val="003B5C"/>
          <w:sz w:val="24"/>
          <w:szCs w:val="24"/>
        </w:rPr>
      </w:pPr>
      <w:r w:rsidRPr="008B1093">
        <w:rPr>
          <w:color w:val="003B5C"/>
          <w:sz w:val="24"/>
          <w:szCs w:val="24"/>
        </w:rPr>
        <w:t xml:space="preserve">Výsledky potvrzují, že zaměstnanci dnes posuzují pracovní prostředí stále komplexněji. S Brumlovkou jako lokalitou je spokojeno 96 % respondentů. Výrazně přitom roste podíl těch, kteří volí nejvyšší </w:t>
      </w:r>
      <w:r w:rsidRPr="008B1093">
        <w:rPr>
          <w:color w:val="003B5C"/>
          <w:sz w:val="24"/>
          <w:szCs w:val="24"/>
        </w:rPr>
        <w:lastRenderedPageBreak/>
        <w:t>možné hodnocení. Zatímco v roce 2016 bylo s lokalitou „rozhodně spokojeno“ 23 % zaměstnanců, v roce 2022 to bylo 38 % a letos už 47 %.</w:t>
      </w:r>
    </w:p>
    <w:p w14:paraId="6A81F235" w14:textId="65C210A4" w:rsidR="008200FF" w:rsidRPr="00D866E1" w:rsidRDefault="008200FF" w:rsidP="00BC77C0">
      <w:pPr>
        <w:rPr>
          <w:color w:val="003B5C"/>
          <w:sz w:val="24"/>
          <w:szCs w:val="24"/>
        </w:rPr>
      </w:pPr>
      <w:r w:rsidRPr="008200FF">
        <w:rPr>
          <w:color w:val="003B5C"/>
          <w:sz w:val="24"/>
          <w:szCs w:val="24"/>
        </w:rPr>
        <w:t>Více než tři čtvrtiny respondentů, konkrétně 77 %, zároveň vnímají, že se Brumlovka postupem času zlepšuje. Opačný názor mají pouze 2 % zaměstnanců.</w:t>
      </w:r>
    </w:p>
    <w:p w14:paraId="33BE4F7A" w14:textId="780E06D5" w:rsidR="00BC77C0" w:rsidRPr="008947D3" w:rsidRDefault="000F2412" w:rsidP="00BC77C0">
      <w:pPr>
        <w:rPr>
          <w:color w:val="003B5C"/>
          <w:sz w:val="24"/>
          <w:szCs w:val="24"/>
        </w:rPr>
      </w:pPr>
      <w:r w:rsidRPr="000F2412">
        <w:rPr>
          <w:color w:val="003B5C"/>
          <w:sz w:val="24"/>
          <w:szCs w:val="24"/>
        </w:rPr>
        <w:t xml:space="preserve">Právě možnost sledovat vývoj spokojenosti zaměstnanců a jejich potřeb v čase je jedním z hlavních důvodů, proč </w:t>
      </w:r>
      <w:proofErr w:type="spellStart"/>
      <w:r w:rsidRPr="000F2412">
        <w:rPr>
          <w:color w:val="003B5C"/>
          <w:sz w:val="24"/>
          <w:szCs w:val="24"/>
        </w:rPr>
        <w:t>Passerinvest</w:t>
      </w:r>
      <w:proofErr w:type="spellEnd"/>
      <w:r w:rsidRPr="000F2412">
        <w:rPr>
          <w:color w:val="003B5C"/>
          <w:sz w:val="24"/>
          <w:szCs w:val="24"/>
        </w:rPr>
        <w:t xml:space="preserve"> průzkum pravidelně opakuje</w:t>
      </w:r>
      <w:r w:rsidR="00BC77C0" w:rsidRPr="00C447A6">
        <w:rPr>
          <w:color w:val="003B5C"/>
          <w:sz w:val="24"/>
          <w:szCs w:val="24"/>
        </w:rPr>
        <w:t>. Výsledky totiž nezůstávají pouze u měření spokojenosti, ale stávají se podkladem pro konkrétní změny v lokalitě.</w:t>
      </w:r>
    </w:p>
    <w:p w14:paraId="7E04085C" w14:textId="68138F33" w:rsidR="008947D3" w:rsidRPr="00BC77C0" w:rsidRDefault="00EE250B" w:rsidP="008947D3">
      <w:pPr>
        <w:rPr>
          <w:b/>
          <w:bCs/>
          <w:color w:val="003B5C"/>
          <w:sz w:val="24"/>
          <w:szCs w:val="24"/>
        </w:rPr>
      </w:pPr>
      <w:r>
        <w:rPr>
          <w:b/>
          <w:bCs/>
          <w:color w:val="003B5C"/>
          <w:sz w:val="24"/>
          <w:szCs w:val="24"/>
        </w:rPr>
        <w:t xml:space="preserve">Jaké byly </w:t>
      </w:r>
      <w:r w:rsidR="008947D3">
        <w:rPr>
          <w:b/>
          <w:bCs/>
          <w:color w:val="003B5C"/>
          <w:sz w:val="24"/>
          <w:szCs w:val="24"/>
        </w:rPr>
        <w:t>v uplynulých průzkumech</w:t>
      </w:r>
      <w:r w:rsidR="008947D3" w:rsidRPr="00BC77C0">
        <w:rPr>
          <w:b/>
          <w:bCs/>
          <w:color w:val="003B5C"/>
          <w:sz w:val="24"/>
          <w:szCs w:val="24"/>
        </w:rPr>
        <w:t xml:space="preserve"> </w:t>
      </w:r>
      <w:r>
        <w:rPr>
          <w:b/>
          <w:bCs/>
          <w:color w:val="003B5C"/>
          <w:sz w:val="24"/>
          <w:szCs w:val="24"/>
        </w:rPr>
        <w:t xml:space="preserve">podněty od respondentů </w:t>
      </w:r>
      <w:r w:rsidR="008947D3" w:rsidRPr="00BC77C0">
        <w:rPr>
          <w:b/>
          <w:bCs/>
          <w:color w:val="003B5C"/>
          <w:sz w:val="24"/>
          <w:szCs w:val="24"/>
        </w:rPr>
        <w:t xml:space="preserve">a co </w:t>
      </w:r>
      <w:r w:rsidR="000A19AD">
        <w:rPr>
          <w:b/>
          <w:bCs/>
          <w:color w:val="003B5C"/>
          <w:sz w:val="24"/>
          <w:szCs w:val="24"/>
        </w:rPr>
        <w:t>bylo realizováno</w:t>
      </w:r>
      <w:r w:rsidR="008947D3" w:rsidRPr="00BC77C0">
        <w:rPr>
          <w:b/>
          <w:bCs/>
          <w:color w:val="003B5C"/>
          <w:sz w:val="24"/>
          <w:szCs w:val="24"/>
        </w:rPr>
        <w:t>?</w:t>
      </w:r>
    </w:p>
    <w:p w14:paraId="4A481B10" w14:textId="3DB0D27A" w:rsidR="00391643" w:rsidRDefault="00391643" w:rsidP="00BC77C0">
      <w:pPr>
        <w:rPr>
          <w:color w:val="003B5C"/>
          <w:sz w:val="24"/>
          <w:szCs w:val="24"/>
        </w:rPr>
      </w:pPr>
      <w:r w:rsidRPr="00391643">
        <w:rPr>
          <w:color w:val="003B5C"/>
          <w:sz w:val="24"/>
          <w:szCs w:val="24"/>
        </w:rPr>
        <w:t>Služeb, které díky zpětné vazbě z prvních průzkumů vznikly, je široká řada. Mezi nejvýznamnější patří kyvadlová doprava, sportovní zázemí, dva parky nebo kantýny otevřené pro veřejnost. Zaměstnanci v průzkumech dlouhodobě zmiňovali také potřebu většího prostoru pro relaxaci a setkávání. V lokalitě proto vznikla veřejná prostranství pro aktivní odpočinek s herními prvky (šachy, deskové hry, p</w:t>
      </w:r>
      <w:r w:rsidR="00C31D92">
        <w:rPr>
          <w:color w:val="003B5C"/>
          <w:sz w:val="24"/>
          <w:szCs w:val="24"/>
        </w:rPr>
        <w:t>é</w:t>
      </w:r>
      <w:r w:rsidRPr="00391643">
        <w:rPr>
          <w:color w:val="003B5C"/>
          <w:sz w:val="24"/>
          <w:szCs w:val="24"/>
        </w:rPr>
        <w:t xml:space="preserve">tanque apod.), </w:t>
      </w:r>
      <w:r w:rsidR="000A19AD">
        <w:rPr>
          <w:color w:val="003B5C"/>
          <w:sz w:val="24"/>
          <w:szCs w:val="24"/>
        </w:rPr>
        <w:t>byly rozšířeny</w:t>
      </w:r>
      <w:r w:rsidRPr="00391643">
        <w:rPr>
          <w:color w:val="003B5C"/>
          <w:sz w:val="24"/>
          <w:szCs w:val="24"/>
        </w:rPr>
        <w:t xml:space="preserve"> možnosti využití střešních teras a přibyla nová náměstí. Současně začala společnost </w:t>
      </w:r>
      <w:proofErr w:type="spellStart"/>
      <w:r w:rsidRPr="00391643">
        <w:rPr>
          <w:color w:val="003B5C"/>
          <w:sz w:val="24"/>
          <w:szCs w:val="24"/>
        </w:rPr>
        <w:t>Passerinvest</w:t>
      </w:r>
      <w:proofErr w:type="spellEnd"/>
      <w:r w:rsidRPr="00391643">
        <w:rPr>
          <w:color w:val="003B5C"/>
          <w:sz w:val="24"/>
          <w:szCs w:val="24"/>
        </w:rPr>
        <w:t xml:space="preserve"> pořádat kulturní a společenské akce, které jsou dnes běžnou součástí života na Brumlovce.</w:t>
      </w:r>
    </w:p>
    <w:p w14:paraId="2EA3D46E" w14:textId="25B65CE1" w:rsidR="00391643" w:rsidRPr="007D4B09" w:rsidRDefault="00391643" w:rsidP="00BC77C0">
      <w:pPr>
        <w:rPr>
          <w:color w:val="003B5C"/>
          <w:sz w:val="24"/>
          <w:szCs w:val="24"/>
        </w:rPr>
      </w:pPr>
      <w:r w:rsidRPr="00391643">
        <w:rPr>
          <w:color w:val="003B5C"/>
          <w:sz w:val="24"/>
          <w:szCs w:val="24"/>
        </w:rPr>
        <w:t xml:space="preserve">V předchozí vlně průzkumu z roku 2022 se jako jeden z nových trendů ukázal rostoucí zájem o kvalitní zázemí pro cyklisty. V reakci na tento požadavek bylo v lokalitě vybudováno 13 plně vybavených koláren a vznikla také vyhrazená místa pro parkování motocyklů. Přibylo rovněž několik zásilkových uzlů s výdejními boxy, které usnadňují vyzvedávání a odesílání zásilek uživatelům lokality i práci kurýrních </w:t>
      </w:r>
      <w:r w:rsidRPr="007D4B09">
        <w:rPr>
          <w:color w:val="003B5C"/>
          <w:sz w:val="24"/>
          <w:szCs w:val="24"/>
        </w:rPr>
        <w:t>společností.</w:t>
      </w:r>
    </w:p>
    <w:p w14:paraId="412A1F8F" w14:textId="45383940" w:rsidR="00BC77C0" w:rsidRPr="00751AB2" w:rsidRDefault="00BC77C0" w:rsidP="00BC77C0">
      <w:pPr>
        <w:rPr>
          <w:color w:val="003B5C"/>
          <w:sz w:val="24"/>
          <w:szCs w:val="24"/>
        </w:rPr>
      </w:pPr>
      <w:r w:rsidRPr="007D4B09">
        <w:rPr>
          <w:i/>
          <w:iCs/>
          <w:color w:val="003B5C"/>
          <w:sz w:val="24"/>
          <w:szCs w:val="24"/>
        </w:rPr>
        <w:t>„Nechceme se lidí jen ptát, jestli jsou spokojení. Podstatné je, co se s jejich odpověďmi děje dál. Zpětnou vazbu pravidelně vyhodnocujeme a tam, kde je to možné a dává to smysl, ji promítáme do konkrétních změn. Díky kontinuitě průzkumu se pak můžeme po několika letech vrátit a ověřit, zda to, co jsme udělali, skutečně funguj</w:t>
      </w:r>
      <w:r w:rsidR="002F02EE" w:rsidRPr="007D4B09">
        <w:rPr>
          <w:i/>
          <w:iCs/>
          <w:color w:val="003B5C"/>
          <w:sz w:val="24"/>
          <w:szCs w:val="24"/>
        </w:rPr>
        <w:t>e</w:t>
      </w:r>
      <w:r w:rsidR="003D1A7D" w:rsidRPr="007D4B09">
        <w:rPr>
          <w:i/>
          <w:iCs/>
          <w:color w:val="003B5C"/>
          <w:sz w:val="24"/>
          <w:szCs w:val="24"/>
        </w:rPr>
        <w:t xml:space="preserve"> a uživatelé jsou v dané oblasti spokojeni</w:t>
      </w:r>
      <w:r w:rsidR="002F02EE" w:rsidRPr="007D4B09">
        <w:rPr>
          <w:i/>
          <w:iCs/>
          <w:color w:val="003B5C"/>
          <w:sz w:val="24"/>
          <w:szCs w:val="24"/>
        </w:rPr>
        <w:t>. Zároveň jsem nesmírně ráda, že jsme i díky průzkumu mohli opět přispět na charitativní účely. Za každý vyplněný dotazník jsme darovali 50 Kč do míst</w:t>
      </w:r>
      <w:r w:rsidR="00D96307" w:rsidRPr="007D4B09">
        <w:rPr>
          <w:i/>
          <w:iCs/>
          <w:color w:val="003B5C"/>
          <w:sz w:val="24"/>
          <w:szCs w:val="24"/>
        </w:rPr>
        <w:t>,</w:t>
      </w:r>
      <w:r w:rsidR="002F02EE" w:rsidRPr="007D4B09">
        <w:rPr>
          <w:i/>
          <w:iCs/>
          <w:color w:val="003B5C"/>
          <w:sz w:val="24"/>
          <w:szCs w:val="24"/>
        </w:rPr>
        <w:t xml:space="preserve"> kde to je potřeba. Letos jsme rozdělili částku </w:t>
      </w:r>
      <w:r w:rsidR="003D1A7D" w:rsidRPr="007D4B09">
        <w:rPr>
          <w:i/>
          <w:iCs/>
          <w:color w:val="003B5C"/>
          <w:sz w:val="24"/>
          <w:szCs w:val="24"/>
        </w:rPr>
        <w:t xml:space="preserve">přesahující </w:t>
      </w:r>
      <w:r w:rsidR="002F02EE" w:rsidRPr="007D4B09">
        <w:rPr>
          <w:i/>
          <w:iCs/>
          <w:color w:val="003B5C"/>
          <w:sz w:val="24"/>
          <w:szCs w:val="24"/>
        </w:rPr>
        <w:t>1</w:t>
      </w:r>
      <w:r w:rsidR="003D1A7D" w:rsidRPr="007D4B09">
        <w:rPr>
          <w:i/>
          <w:iCs/>
          <w:color w:val="003B5C"/>
          <w:sz w:val="24"/>
          <w:szCs w:val="24"/>
        </w:rPr>
        <w:t>4</w:t>
      </w:r>
      <w:r w:rsidR="002F02EE" w:rsidRPr="007D4B09">
        <w:rPr>
          <w:i/>
          <w:iCs/>
          <w:color w:val="003B5C"/>
          <w:sz w:val="24"/>
          <w:szCs w:val="24"/>
        </w:rPr>
        <w:t>0 tis. Kč na tři projekty, podl</w:t>
      </w:r>
      <w:r w:rsidR="003D1A7D" w:rsidRPr="007D4B09">
        <w:rPr>
          <w:i/>
          <w:iCs/>
          <w:color w:val="003B5C"/>
          <w:sz w:val="24"/>
          <w:szCs w:val="24"/>
        </w:rPr>
        <w:t>e</w:t>
      </w:r>
      <w:r w:rsidR="002F02EE" w:rsidRPr="007D4B09">
        <w:rPr>
          <w:i/>
          <w:iCs/>
          <w:color w:val="003B5C"/>
          <w:sz w:val="24"/>
          <w:szCs w:val="24"/>
        </w:rPr>
        <w:t xml:space="preserve"> toho, jak si je re</w:t>
      </w:r>
      <w:r w:rsidR="003D1A7D" w:rsidRPr="007D4B09">
        <w:rPr>
          <w:i/>
          <w:iCs/>
          <w:color w:val="003B5C"/>
          <w:sz w:val="24"/>
          <w:szCs w:val="24"/>
        </w:rPr>
        <w:t>sp</w:t>
      </w:r>
      <w:r w:rsidR="002F02EE" w:rsidRPr="007D4B09">
        <w:rPr>
          <w:i/>
          <w:iCs/>
          <w:color w:val="003B5C"/>
          <w:sz w:val="24"/>
          <w:szCs w:val="24"/>
        </w:rPr>
        <w:t>ondenti sami zvolili</w:t>
      </w:r>
      <w:r w:rsidR="00B058E3" w:rsidRPr="007D4B09">
        <w:rPr>
          <w:i/>
          <w:iCs/>
          <w:color w:val="003B5C"/>
          <w:sz w:val="24"/>
          <w:szCs w:val="24"/>
        </w:rPr>
        <w:t>,“</w:t>
      </w:r>
      <w:r w:rsidRPr="007D4B09">
        <w:rPr>
          <w:color w:val="003B5C"/>
          <w:sz w:val="24"/>
          <w:szCs w:val="24"/>
        </w:rPr>
        <w:t xml:space="preserve"> říká Martina </w:t>
      </w:r>
      <w:proofErr w:type="spellStart"/>
      <w:r w:rsidRPr="007D4B09">
        <w:rPr>
          <w:color w:val="003B5C"/>
          <w:sz w:val="24"/>
          <w:szCs w:val="24"/>
        </w:rPr>
        <w:t>Draper</w:t>
      </w:r>
      <w:proofErr w:type="spellEnd"/>
      <w:r w:rsidRPr="007D4B09">
        <w:rPr>
          <w:color w:val="003B5C"/>
          <w:sz w:val="24"/>
          <w:szCs w:val="24"/>
        </w:rPr>
        <w:t xml:space="preserve">, </w:t>
      </w:r>
      <w:proofErr w:type="spellStart"/>
      <w:r w:rsidR="00B849D0" w:rsidRPr="007D4B09">
        <w:rPr>
          <w:color w:val="003B5C"/>
          <w:sz w:val="24"/>
          <w:szCs w:val="24"/>
        </w:rPr>
        <w:t>Customer</w:t>
      </w:r>
      <w:proofErr w:type="spellEnd"/>
      <w:r w:rsidR="00B849D0" w:rsidRPr="007D4B09">
        <w:rPr>
          <w:color w:val="003B5C"/>
          <w:sz w:val="24"/>
          <w:szCs w:val="24"/>
        </w:rPr>
        <w:t xml:space="preserve"> </w:t>
      </w:r>
      <w:proofErr w:type="spellStart"/>
      <w:r w:rsidR="00B849D0" w:rsidRPr="007D4B09">
        <w:rPr>
          <w:color w:val="003B5C"/>
          <w:sz w:val="24"/>
          <w:szCs w:val="24"/>
        </w:rPr>
        <w:t>Relationship</w:t>
      </w:r>
      <w:proofErr w:type="spellEnd"/>
      <w:r w:rsidR="00B849D0" w:rsidRPr="007D4B09">
        <w:rPr>
          <w:color w:val="003B5C"/>
          <w:sz w:val="24"/>
          <w:szCs w:val="24"/>
        </w:rPr>
        <w:t xml:space="preserve"> Manager</w:t>
      </w:r>
      <w:r w:rsidR="008C548A" w:rsidRPr="007D4B09">
        <w:rPr>
          <w:color w:val="003B5C"/>
          <w:sz w:val="24"/>
          <w:szCs w:val="24"/>
        </w:rPr>
        <w:t xml:space="preserve"> společnosti</w:t>
      </w:r>
      <w:r w:rsidR="00B849D0" w:rsidRPr="007D4B09">
        <w:rPr>
          <w:color w:val="003B5C"/>
          <w:sz w:val="24"/>
          <w:szCs w:val="24"/>
        </w:rPr>
        <w:t xml:space="preserve"> </w:t>
      </w:r>
      <w:proofErr w:type="spellStart"/>
      <w:r w:rsidRPr="007D4B09">
        <w:rPr>
          <w:color w:val="003B5C"/>
          <w:sz w:val="24"/>
          <w:szCs w:val="24"/>
        </w:rPr>
        <w:t>Passerinvest</w:t>
      </w:r>
      <w:proofErr w:type="spellEnd"/>
      <w:r w:rsidRPr="007D4B09">
        <w:rPr>
          <w:color w:val="003B5C"/>
          <w:sz w:val="24"/>
          <w:szCs w:val="24"/>
        </w:rPr>
        <w:t xml:space="preserve"> Group.</w:t>
      </w:r>
    </w:p>
    <w:p w14:paraId="6D0CCD89" w14:textId="1F1B6CC9" w:rsidR="0059429B" w:rsidRPr="00BC77C0" w:rsidRDefault="0059429B" w:rsidP="00BC77C0">
      <w:pPr>
        <w:rPr>
          <w:b/>
          <w:bCs/>
          <w:color w:val="003B5C"/>
          <w:sz w:val="24"/>
          <w:szCs w:val="24"/>
        </w:rPr>
      </w:pPr>
      <w:r>
        <w:rPr>
          <w:b/>
          <w:bCs/>
          <w:color w:val="003B5C"/>
          <w:sz w:val="24"/>
          <w:szCs w:val="24"/>
        </w:rPr>
        <w:t>S nabídkou stravování na Brumlovce je spokojeno 87 % zaměstnanců. Krabičky si však drží své místo</w:t>
      </w:r>
    </w:p>
    <w:p w14:paraId="062163B5" w14:textId="6A5D99FF" w:rsidR="00BC77C0" w:rsidRPr="00E72960" w:rsidRDefault="00BC77C0" w:rsidP="00BC77C0">
      <w:pPr>
        <w:rPr>
          <w:color w:val="003B5C"/>
          <w:sz w:val="24"/>
          <w:szCs w:val="24"/>
        </w:rPr>
      </w:pPr>
      <w:r w:rsidRPr="009A2D59">
        <w:rPr>
          <w:color w:val="003B5C"/>
          <w:sz w:val="24"/>
          <w:szCs w:val="24"/>
        </w:rPr>
        <w:lastRenderedPageBreak/>
        <w:t>Téměř sedm z deseti zaměstnanců se alespoň jednou týdně stravuje v některé z místních kantýn. Jejich využívání se oproti roku 2022 zvýšilo ze 63 na téměř 70 %. Současně si ale čtyři z deseti zaměstnanců nosí vlastní jídlo z domova.</w:t>
      </w:r>
      <w:r w:rsidR="00651F16" w:rsidRPr="00651F16">
        <w:rPr>
          <w:color w:val="003B5C"/>
          <w:sz w:val="24"/>
          <w:szCs w:val="24"/>
        </w:rPr>
        <w:t xml:space="preserve"> </w:t>
      </w:r>
      <w:r w:rsidR="00651F16" w:rsidRPr="00D2786E">
        <w:rPr>
          <w:color w:val="003B5C"/>
          <w:sz w:val="24"/>
          <w:szCs w:val="24"/>
        </w:rPr>
        <w:t>V roce 2022 byly na prvních dvou místech kantýny a restaurace, letos to jsou kantýny a vlastní jídlo z domova.</w:t>
      </w:r>
      <w:r w:rsidR="00651F16" w:rsidRPr="00E279F3">
        <w:rPr>
          <w:color w:val="003B5C"/>
          <w:sz w:val="24"/>
          <w:szCs w:val="24"/>
        </w:rPr>
        <w:t xml:space="preserve"> Navzdory proměně stravovacích návyků celková spokojenost s možnostmi stravování roste. Zatímco v roce 2022 dosahovala 79 %, letos je to 87 %.</w:t>
      </w:r>
    </w:p>
    <w:p w14:paraId="3618C080" w14:textId="6347D279" w:rsidR="00BC77C0" w:rsidRPr="00E72960" w:rsidRDefault="00BC77C0" w:rsidP="00BC77C0">
      <w:pPr>
        <w:rPr>
          <w:color w:val="003B5C"/>
          <w:sz w:val="24"/>
          <w:szCs w:val="24"/>
        </w:rPr>
      </w:pPr>
      <w:r w:rsidRPr="00E72960">
        <w:rPr>
          <w:color w:val="003B5C"/>
          <w:sz w:val="24"/>
          <w:szCs w:val="24"/>
        </w:rPr>
        <w:t>Naopak restaurace a bistra alespoň jednou týdně navštěvuje 39 % zaměstnanců, zatímco před čtyřmi lety to bylo 53 %. Ubylo také těch, kteří za jídlem opouštějí lokalitu – jejich podíl klesl z 21 na 13 %.</w:t>
      </w:r>
    </w:p>
    <w:p w14:paraId="27EFB139" w14:textId="5C1ABD95" w:rsidR="00A7218A" w:rsidRPr="00493F81" w:rsidRDefault="00A7218A" w:rsidP="00BC77C0">
      <w:pPr>
        <w:rPr>
          <w:color w:val="003B5C"/>
          <w:sz w:val="24"/>
          <w:szCs w:val="24"/>
        </w:rPr>
      </w:pPr>
      <w:r w:rsidRPr="00A7218A">
        <w:rPr>
          <w:color w:val="003B5C"/>
          <w:sz w:val="24"/>
          <w:szCs w:val="24"/>
        </w:rPr>
        <w:t>Zaměstnanci zároveň dávají najevo, že chtějí dostatečně pestrý výběr. Ve spontánních odpovědích se objevuje zájem o další potraviny, kvalitní pekárnu</w:t>
      </w:r>
      <w:r w:rsidR="004232AE">
        <w:rPr>
          <w:color w:val="003B5C"/>
          <w:sz w:val="24"/>
          <w:szCs w:val="24"/>
        </w:rPr>
        <w:t xml:space="preserve"> či </w:t>
      </w:r>
      <w:r w:rsidRPr="00A7218A">
        <w:rPr>
          <w:color w:val="003B5C"/>
          <w:sz w:val="24"/>
          <w:szCs w:val="24"/>
        </w:rPr>
        <w:t>rychlé snídaňové občerstvení</w:t>
      </w:r>
      <w:r w:rsidR="004232AE">
        <w:rPr>
          <w:color w:val="003B5C"/>
          <w:sz w:val="24"/>
          <w:szCs w:val="24"/>
        </w:rPr>
        <w:t>.</w:t>
      </w:r>
    </w:p>
    <w:p w14:paraId="4D2217D5" w14:textId="7E728617" w:rsidR="00382A1F" w:rsidRPr="00BC77C0" w:rsidRDefault="00382A1F" w:rsidP="00BC77C0">
      <w:pPr>
        <w:rPr>
          <w:b/>
          <w:bCs/>
          <w:color w:val="003B5C"/>
          <w:sz w:val="24"/>
          <w:szCs w:val="24"/>
        </w:rPr>
      </w:pPr>
      <w:r w:rsidRPr="00382A1F">
        <w:rPr>
          <w:b/>
          <w:bCs/>
          <w:color w:val="003B5C"/>
          <w:sz w:val="24"/>
          <w:szCs w:val="24"/>
        </w:rPr>
        <w:t>Do práce nejčastěji MHD. Kyvadlová doprava v oblíbenosti výrazně posílila, řidiči aut i motorek pozitivně hodnotí parkování</w:t>
      </w:r>
    </w:p>
    <w:p w14:paraId="145ECF76" w14:textId="0A8F25E2" w:rsidR="00BC77C0" w:rsidRPr="00493F81" w:rsidRDefault="00BC77C0" w:rsidP="00BC77C0">
      <w:pPr>
        <w:rPr>
          <w:color w:val="003B5C"/>
          <w:sz w:val="24"/>
          <w:szCs w:val="24"/>
        </w:rPr>
      </w:pPr>
      <w:r w:rsidRPr="00493F81">
        <w:rPr>
          <w:color w:val="003B5C"/>
          <w:sz w:val="24"/>
          <w:szCs w:val="24"/>
        </w:rPr>
        <w:t>Kvalitu pracovního prostředí významně ovlivňuje také cesta do zaměstnání. Přibližně polovina zaměstnanců zvládne cestu na Brumlovku do 30 minut. Nejvyužívanějším způsobem dopravy zůstává MHD, automobil využívá 38 % respondentů.</w:t>
      </w:r>
    </w:p>
    <w:p w14:paraId="1E2A0005" w14:textId="6DD0A6F4" w:rsidR="004C4A04" w:rsidRDefault="004C4A04" w:rsidP="00BC77C0">
      <w:pPr>
        <w:rPr>
          <w:color w:val="003B5C"/>
          <w:sz w:val="24"/>
          <w:szCs w:val="24"/>
        </w:rPr>
      </w:pPr>
      <w:r w:rsidRPr="004C4A04">
        <w:rPr>
          <w:color w:val="003B5C"/>
          <w:sz w:val="24"/>
          <w:szCs w:val="24"/>
        </w:rPr>
        <w:t>Výrazný posun je patrný u kyvadlové dopravy Brumlovka</w:t>
      </w:r>
      <w:r w:rsidR="004232AE">
        <w:rPr>
          <w:color w:val="003B5C"/>
          <w:sz w:val="24"/>
          <w:szCs w:val="24"/>
        </w:rPr>
        <w:t xml:space="preserve"> (</w:t>
      </w:r>
      <w:r w:rsidR="00651F16">
        <w:rPr>
          <w:color w:val="003B5C"/>
          <w:sz w:val="24"/>
          <w:szCs w:val="24"/>
        </w:rPr>
        <w:t xml:space="preserve">autobusové </w:t>
      </w:r>
      <w:r w:rsidR="004232AE">
        <w:rPr>
          <w:color w:val="003B5C"/>
          <w:sz w:val="24"/>
          <w:szCs w:val="24"/>
        </w:rPr>
        <w:t>linky BB1 a BB2)</w:t>
      </w:r>
      <w:r w:rsidRPr="004C4A04">
        <w:rPr>
          <w:color w:val="003B5C"/>
          <w:sz w:val="24"/>
          <w:szCs w:val="24"/>
        </w:rPr>
        <w:t>. Jako jeden z hlavních způsobů dopravy ji v roce 2022 uváděl</w:t>
      </w:r>
      <w:r w:rsidR="00A2704A">
        <w:rPr>
          <w:color w:val="003B5C"/>
          <w:sz w:val="24"/>
          <w:szCs w:val="24"/>
        </w:rPr>
        <w:t>a</w:t>
      </w:r>
      <w:r w:rsidRPr="004C4A04">
        <w:rPr>
          <w:color w:val="003B5C"/>
          <w:sz w:val="24"/>
          <w:szCs w:val="24"/>
        </w:rPr>
        <w:t xml:space="preserve"> přibližně </w:t>
      </w:r>
      <w:r w:rsidR="00A2704A">
        <w:rPr>
          <w:color w:val="003B5C"/>
          <w:sz w:val="24"/>
          <w:szCs w:val="24"/>
        </w:rPr>
        <w:t>pětina</w:t>
      </w:r>
      <w:r w:rsidRPr="004C4A04">
        <w:rPr>
          <w:color w:val="003B5C"/>
          <w:sz w:val="24"/>
          <w:szCs w:val="24"/>
        </w:rPr>
        <w:t xml:space="preserve"> respondentů, letos už </w:t>
      </w:r>
      <w:r w:rsidR="00755246">
        <w:rPr>
          <w:color w:val="003B5C"/>
          <w:sz w:val="24"/>
          <w:szCs w:val="24"/>
        </w:rPr>
        <w:t>téměř třetina</w:t>
      </w:r>
      <w:r w:rsidRPr="004C4A04">
        <w:rPr>
          <w:color w:val="003B5C"/>
          <w:sz w:val="24"/>
          <w:szCs w:val="24"/>
        </w:rPr>
        <w:t>. Celkově ji alespoň občas využívá 70 % zaměstnanců a spokojeno je s ní 96 % cestujících. Brumlovka je navíc jedinou kancelářskou lokalitou v Česku, kde kyvadlovou dopravu zajišťují pouze elektrobusy</w:t>
      </w:r>
      <w:r w:rsidR="001C14D3">
        <w:rPr>
          <w:color w:val="003B5C"/>
          <w:sz w:val="24"/>
          <w:szCs w:val="24"/>
        </w:rPr>
        <w:t xml:space="preserve">, </w:t>
      </w:r>
      <w:r w:rsidR="00DC0777" w:rsidRPr="00DC0777">
        <w:rPr>
          <w:color w:val="003B5C"/>
          <w:sz w:val="24"/>
          <w:szCs w:val="24"/>
        </w:rPr>
        <w:t>a pro cestující je navíc zcela zdarma.</w:t>
      </w:r>
    </w:p>
    <w:p w14:paraId="530AB469" w14:textId="4D86C88C" w:rsidR="00F04589" w:rsidRDefault="002975ED" w:rsidP="00BC77C0">
      <w:pPr>
        <w:rPr>
          <w:color w:val="003B5C"/>
          <w:sz w:val="24"/>
          <w:szCs w:val="24"/>
        </w:rPr>
      </w:pPr>
      <w:r>
        <w:rPr>
          <w:color w:val="003B5C"/>
          <w:sz w:val="24"/>
          <w:szCs w:val="24"/>
        </w:rPr>
        <w:t>Nejčastěji řidiči parkují</w:t>
      </w:r>
      <w:r w:rsidR="00F04589">
        <w:rPr>
          <w:color w:val="003B5C"/>
          <w:sz w:val="24"/>
          <w:szCs w:val="24"/>
        </w:rPr>
        <w:t xml:space="preserve"> v po</w:t>
      </w:r>
      <w:r w:rsidR="00651F16">
        <w:rPr>
          <w:color w:val="003B5C"/>
          <w:sz w:val="24"/>
          <w:szCs w:val="24"/>
        </w:rPr>
        <w:t>dz</w:t>
      </w:r>
      <w:r w:rsidR="00F04589">
        <w:rPr>
          <w:color w:val="003B5C"/>
          <w:sz w:val="24"/>
          <w:szCs w:val="24"/>
        </w:rPr>
        <w:t>emních garážích,</w:t>
      </w:r>
      <w:r w:rsidR="00F04589" w:rsidRPr="00F04589">
        <w:rPr>
          <w:b/>
          <w:bCs/>
          <w:color w:val="003B5C"/>
          <w:sz w:val="24"/>
          <w:szCs w:val="24"/>
        </w:rPr>
        <w:t xml:space="preserve"> </w:t>
      </w:r>
      <w:r w:rsidR="00651F16">
        <w:rPr>
          <w:color w:val="003B5C"/>
          <w:sz w:val="24"/>
          <w:szCs w:val="24"/>
        </w:rPr>
        <w:t>které využívá</w:t>
      </w:r>
      <w:r w:rsidR="00651F16">
        <w:rPr>
          <w:b/>
          <w:bCs/>
          <w:color w:val="003B5C"/>
          <w:sz w:val="24"/>
          <w:szCs w:val="24"/>
        </w:rPr>
        <w:t xml:space="preserve"> </w:t>
      </w:r>
      <w:r w:rsidR="00F04589" w:rsidRPr="003903FF">
        <w:rPr>
          <w:color w:val="003B5C"/>
          <w:sz w:val="24"/>
          <w:szCs w:val="24"/>
        </w:rPr>
        <w:t xml:space="preserve">83 % </w:t>
      </w:r>
      <w:r w:rsidR="00D4257E">
        <w:rPr>
          <w:color w:val="003B5C"/>
          <w:sz w:val="24"/>
          <w:szCs w:val="24"/>
        </w:rPr>
        <w:t>lidí</w:t>
      </w:r>
      <w:r w:rsidR="00F04589" w:rsidRPr="003903FF">
        <w:rPr>
          <w:color w:val="003B5C"/>
          <w:sz w:val="24"/>
          <w:szCs w:val="24"/>
        </w:rPr>
        <w:t xml:space="preserve"> (stejn</w:t>
      </w:r>
      <w:r w:rsidR="00BD19C4">
        <w:rPr>
          <w:color w:val="003B5C"/>
          <w:sz w:val="24"/>
          <w:szCs w:val="24"/>
        </w:rPr>
        <w:t>ě</w:t>
      </w:r>
      <w:r w:rsidR="00F04589" w:rsidRPr="003903FF">
        <w:rPr>
          <w:color w:val="003B5C"/>
          <w:sz w:val="24"/>
          <w:szCs w:val="24"/>
        </w:rPr>
        <w:t xml:space="preserve"> jako v</w:t>
      </w:r>
      <w:r w:rsidR="00B919E4">
        <w:rPr>
          <w:color w:val="003B5C"/>
          <w:sz w:val="24"/>
          <w:szCs w:val="24"/>
        </w:rPr>
        <w:t xml:space="preserve"> roce</w:t>
      </w:r>
      <w:r w:rsidR="00F04589" w:rsidRPr="003903FF">
        <w:rPr>
          <w:color w:val="003B5C"/>
          <w:sz w:val="24"/>
          <w:szCs w:val="24"/>
        </w:rPr>
        <w:t> 2022)</w:t>
      </w:r>
      <w:r w:rsidR="00104710">
        <w:rPr>
          <w:color w:val="003B5C"/>
          <w:sz w:val="24"/>
          <w:szCs w:val="24"/>
        </w:rPr>
        <w:t>. O</w:t>
      </w:r>
      <w:r w:rsidR="00F04589" w:rsidRPr="003903FF">
        <w:rPr>
          <w:color w:val="003B5C"/>
          <w:sz w:val="24"/>
          <w:szCs w:val="24"/>
        </w:rPr>
        <w:t xml:space="preserve"> 3 </w:t>
      </w:r>
      <w:r w:rsidR="00D4257E">
        <w:rPr>
          <w:color w:val="003B5C"/>
          <w:sz w:val="24"/>
          <w:szCs w:val="24"/>
        </w:rPr>
        <w:t>%</w:t>
      </w:r>
      <w:r w:rsidR="00F04589" w:rsidRPr="003903FF">
        <w:rPr>
          <w:color w:val="003B5C"/>
          <w:sz w:val="24"/>
          <w:szCs w:val="24"/>
        </w:rPr>
        <w:t xml:space="preserve"> </w:t>
      </w:r>
      <w:r w:rsidR="00F13D01">
        <w:rPr>
          <w:color w:val="003B5C"/>
          <w:sz w:val="24"/>
          <w:szCs w:val="24"/>
        </w:rPr>
        <w:t xml:space="preserve">klesl </w:t>
      </w:r>
      <w:r w:rsidR="00F04589" w:rsidRPr="003903FF">
        <w:rPr>
          <w:color w:val="003B5C"/>
          <w:sz w:val="24"/>
          <w:szCs w:val="24"/>
        </w:rPr>
        <w:t>podíl těch, kteří parkují v okolí Brumlovky.</w:t>
      </w:r>
    </w:p>
    <w:p w14:paraId="040A1DA4" w14:textId="78604537" w:rsidR="00E05188" w:rsidRPr="00F04589" w:rsidRDefault="00E05188" w:rsidP="00BC77C0">
      <w:pPr>
        <w:rPr>
          <w:color w:val="003B5C"/>
          <w:sz w:val="24"/>
          <w:szCs w:val="24"/>
        </w:rPr>
      </w:pPr>
      <w:r w:rsidRPr="00E05188">
        <w:rPr>
          <w:color w:val="003B5C"/>
          <w:sz w:val="24"/>
          <w:szCs w:val="24"/>
        </w:rPr>
        <w:t>Roste také obliba sdíleného parkování. Zatímco v roce 2022 využívalo tento systém podle zaměstnanců 31 % firem, letos je to již 46 %</w:t>
      </w:r>
      <w:r>
        <w:rPr>
          <w:color w:val="003B5C"/>
          <w:sz w:val="24"/>
          <w:szCs w:val="24"/>
        </w:rPr>
        <w:t xml:space="preserve">. </w:t>
      </w:r>
    </w:p>
    <w:p w14:paraId="0DE29233" w14:textId="70CBEE2D" w:rsidR="009173B2" w:rsidRDefault="004E6C31" w:rsidP="00BC77C0">
      <w:pPr>
        <w:rPr>
          <w:b/>
          <w:bCs/>
          <w:color w:val="003B5C"/>
          <w:sz w:val="24"/>
          <w:szCs w:val="24"/>
        </w:rPr>
      </w:pPr>
      <w:r w:rsidRPr="004E6C31">
        <w:rPr>
          <w:b/>
          <w:bCs/>
          <w:color w:val="003B5C"/>
          <w:sz w:val="24"/>
          <w:szCs w:val="24"/>
        </w:rPr>
        <w:t>Zeleň je pro zaměstnance na prvním místě</w:t>
      </w:r>
      <w:r w:rsidR="00D54119">
        <w:rPr>
          <w:b/>
          <w:bCs/>
          <w:color w:val="003B5C"/>
          <w:sz w:val="24"/>
          <w:szCs w:val="24"/>
        </w:rPr>
        <w:t>. Nejoblíbenější jsou střešní terasy s plochou 11 tis. m</w:t>
      </w:r>
      <w:r w:rsidR="00D54119" w:rsidRPr="003903FF">
        <w:rPr>
          <w:b/>
          <w:bCs/>
          <w:color w:val="003B5C"/>
          <w:sz w:val="24"/>
          <w:szCs w:val="24"/>
          <w:vertAlign w:val="superscript"/>
        </w:rPr>
        <w:t>2</w:t>
      </w:r>
      <w:r w:rsidR="009173B2">
        <w:rPr>
          <w:b/>
          <w:bCs/>
          <w:color w:val="003B5C"/>
          <w:sz w:val="24"/>
          <w:szCs w:val="24"/>
        </w:rPr>
        <w:t xml:space="preserve"> </w:t>
      </w:r>
    </w:p>
    <w:p w14:paraId="69029297" w14:textId="347570F6" w:rsidR="005E51B5" w:rsidRDefault="005E51B5" w:rsidP="00BC77C0">
      <w:pPr>
        <w:rPr>
          <w:color w:val="003B5C"/>
          <w:sz w:val="24"/>
          <w:szCs w:val="24"/>
        </w:rPr>
      </w:pPr>
      <w:r w:rsidRPr="005E51B5">
        <w:rPr>
          <w:color w:val="003B5C"/>
          <w:sz w:val="24"/>
          <w:szCs w:val="24"/>
        </w:rPr>
        <w:t xml:space="preserve">Jedním z nejsilnějších témat letošního průzkumu je veřejný prostor a zeleň. Zaměstnanci, kteří považují environmentální oblast za důležitou, označili v 62 % případů za nejzásadnější právě zeleň, venkovní prostředí, možnosti relaxace a podporu biodiverzity. Tomu odpovídá i hodnocení samotné lokality – k nejoblíbenějším prvkům Brumlovky patří zelené střešní terasy, parky a veřejná náměstí doplněná </w:t>
      </w:r>
      <w:r w:rsidRPr="005E51B5">
        <w:rPr>
          <w:color w:val="003B5C"/>
          <w:sz w:val="24"/>
          <w:szCs w:val="24"/>
        </w:rPr>
        <w:lastRenderedPageBreak/>
        <w:t>vzrostlou zelení a vodními prvky. V žebříčku důležitosti následuje třídění odpadu a kvalita pracovního prostředí uvnitř budov.</w:t>
      </w:r>
    </w:p>
    <w:p w14:paraId="37D648C2" w14:textId="5083D5D0" w:rsidR="0065013A" w:rsidRPr="00097D33" w:rsidRDefault="0065013A" w:rsidP="00BC77C0">
      <w:pPr>
        <w:rPr>
          <w:color w:val="003B5C"/>
          <w:sz w:val="24"/>
          <w:szCs w:val="24"/>
        </w:rPr>
      </w:pPr>
      <w:r w:rsidRPr="0065013A">
        <w:rPr>
          <w:color w:val="003B5C"/>
          <w:sz w:val="24"/>
          <w:szCs w:val="24"/>
        </w:rPr>
        <w:t>Výsledky potvrzují, že kvalitní veřejný prostor a zeleň patří mezi klíčová očekávání zaměstnanců od místa, kde tráví velkou část dne.</w:t>
      </w:r>
    </w:p>
    <w:p w14:paraId="0DAF3EB0" w14:textId="52C80B20" w:rsidR="00B865AC" w:rsidRDefault="00B865AC" w:rsidP="00BC77C0">
      <w:pPr>
        <w:rPr>
          <w:b/>
          <w:bCs/>
          <w:color w:val="003B5C"/>
          <w:sz w:val="24"/>
          <w:szCs w:val="24"/>
        </w:rPr>
      </w:pPr>
      <w:r>
        <w:rPr>
          <w:b/>
          <w:bCs/>
          <w:color w:val="003B5C"/>
          <w:sz w:val="24"/>
          <w:szCs w:val="24"/>
        </w:rPr>
        <w:t>Využ</w:t>
      </w:r>
      <w:r w:rsidR="00606D24">
        <w:rPr>
          <w:b/>
          <w:bCs/>
          <w:color w:val="003B5C"/>
          <w:sz w:val="24"/>
          <w:szCs w:val="24"/>
        </w:rPr>
        <w:t>ívání</w:t>
      </w:r>
      <w:r>
        <w:rPr>
          <w:b/>
          <w:bCs/>
          <w:color w:val="003B5C"/>
          <w:sz w:val="24"/>
          <w:szCs w:val="24"/>
        </w:rPr>
        <w:t xml:space="preserve"> </w:t>
      </w:r>
      <w:proofErr w:type="spellStart"/>
      <w:r>
        <w:rPr>
          <w:b/>
          <w:bCs/>
          <w:color w:val="003B5C"/>
          <w:sz w:val="24"/>
          <w:szCs w:val="24"/>
        </w:rPr>
        <w:t>h</w:t>
      </w:r>
      <w:r w:rsidRPr="00B865AC">
        <w:rPr>
          <w:b/>
          <w:bCs/>
          <w:color w:val="003B5C"/>
          <w:sz w:val="24"/>
          <w:szCs w:val="24"/>
        </w:rPr>
        <w:t>ome</w:t>
      </w:r>
      <w:proofErr w:type="spellEnd"/>
      <w:r w:rsidRPr="00B865AC">
        <w:rPr>
          <w:b/>
          <w:bCs/>
          <w:color w:val="003B5C"/>
          <w:sz w:val="24"/>
          <w:szCs w:val="24"/>
        </w:rPr>
        <w:t xml:space="preserve"> office </w:t>
      </w:r>
      <w:r>
        <w:rPr>
          <w:b/>
          <w:bCs/>
          <w:color w:val="003B5C"/>
          <w:sz w:val="24"/>
          <w:szCs w:val="24"/>
        </w:rPr>
        <w:t>mírně klesá</w:t>
      </w:r>
      <w:r w:rsidRPr="00B865AC">
        <w:rPr>
          <w:b/>
          <w:bCs/>
          <w:color w:val="003B5C"/>
          <w:sz w:val="24"/>
          <w:szCs w:val="24"/>
        </w:rPr>
        <w:t>. Zaměstnanci oceňují kvalitní pracovní prostředí</w:t>
      </w:r>
    </w:p>
    <w:p w14:paraId="1335EBB1" w14:textId="5F5FB8D8" w:rsidR="00E25FCB" w:rsidRDefault="00E25FCB" w:rsidP="00E25FCB">
      <w:pPr>
        <w:rPr>
          <w:color w:val="003B5C"/>
          <w:sz w:val="24"/>
          <w:szCs w:val="24"/>
        </w:rPr>
      </w:pPr>
      <w:r w:rsidRPr="00E25FCB">
        <w:rPr>
          <w:color w:val="003B5C"/>
          <w:sz w:val="24"/>
          <w:szCs w:val="24"/>
        </w:rPr>
        <w:t xml:space="preserve">Práce z domova zůstává i v roce 2026 běžnou součástí pracovního režimu, ve srovnání s rokem 2022 ji však zaměstnanci využívají o něco méně. Alespoň jednou týdně dnes pracuje z domova 61 % respondentů, přičemž 15 % využívá </w:t>
      </w:r>
      <w:proofErr w:type="spellStart"/>
      <w:r w:rsidRPr="00E25FCB">
        <w:rPr>
          <w:color w:val="003B5C"/>
          <w:sz w:val="24"/>
          <w:szCs w:val="24"/>
        </w:rPr>
        <w:t>home</w:t>
      </w:r>
      <w:proofErr w:type="spellEnd"/>
      <w:r w:rsidR="00FA6786">
        <w:rPr>
          <w:color w:val="003B5C"/>
          <w:sz w:val="24"/>
          <w:szCs w:val="24"/>
        </w:rPr>
        <w:t xml:space="preserve"> </w:t>
      </w:r>
      <w:r w:rsidRPr="00E25FCB">
        <w:rPr>
          <w:color w:val="003B5C"/>
          <w:sz w:val="24"/>
          <w:szCs w:val="24"/>
        </w:rPr>
        <w:t xml:space="preserve">office třikrát týdně nebo častěji. Do budoucna přitom očekává </w:t>
      </w:r>
      <w:r w:rsidR="00B02D7F">
        <w:rPr>
          <w:color w:val="003B5C"/>
          <w:sz w:val="24"/>
          <w:szCs w:val="24"/>
        </w:rPr>
        <w:t xml:space="preserve">možnost </w:t>
      </w:r>
      <w:r w:rsidRPr="00E25FCB">
        <w:rPr>
          <w:color w:val="003B5C"/>
          <w:sz w:val="24"/>
          <w:szCs w:val="24"/>
        </w:rPr>
        <w:t>prác</w:t>
      </w:r>
      <w:r w:rsidR="00B02D7F">
        <w:rPr>
          <w:color w:val="003B5C"/>
          <w:sz w:val="24"/>
          <w:szCs w:val="24"/>
        </w:rPr>
        <w:t>e</w:t>
      </w:r>
      <w:r w:rsidRPr="00E25FCB">
        <w:rPr>
          <w:color w:val="003B5C"/>
          <w:sz w:val="24"/>
          <w:szCs w:val="24"/>
        </w:rPr>
        <w:t xml:space="preserve"> z domova alespoň jednou týdně 66 % zaměstnanců.</w:t>
      </w:r>
    </w:p>
    <w:p w14:paraId="37B026E5" w14:textId="764317B9" w:rsidR="009032BC" w:rsidRPr="00E25FCB" w:rsidRDefault="009032BC" w:rsidP="00E25FCB">
      <w:pPr>
        <w:rPr>
          <w:color w:val="003B5C"/>
          <w:sz w:val="24"/>
          <w:szCs w:val="24"/>
        </w:rPr>
      </w:pPr>
      <w:r w:rsidRPr="009032BC">
        <w:rPr>
          <w:color w:val="003B5C"/>
          <w:sz w:val="24"/>
          <w:szCs w:val="24"/>
        </w:rPr>
        <w:t>Výsledky tak naznačují, že po výrazných změnách pracovních návyků v období pandemie se hybridní model postupně ustálil. Vedle flexibility tak zůstává důležitá i kvalita prostředí, které jim kancelářské budovy nabízejí. S jejich technickým vybavením je spokojeno 86 % respondentů. Ještě vyšší spokojenost panuje se službami přímo v budovách – úklid a práci recepce pozitivně hodnotí 92 % zaměstnanců.</w:t>
      </w:r>
    </w:p>
    <w:p w14:paraId="18A4A15A" w14:textId="77777777" w:rsidR="00467D29" w:rsidRDefault="00E87086" w:rsidP="00BC77C0">
      <w:pPr>
        <w:rPr>
          <w:b/>
          <w:bCs/>
          <w:color w:val="003B5C"/>
          <w:sz w:val="24"/>
          <w:szCs w:val="24"/>
        </w:rPr>
      </w:pPr>
      <w:r w:rsidRPr="00E87086">
        <w:rPr>
          <w:b/>
          <w:bCs/>
          <w:color w:val="003B5C"/>
          <w:sz w:val="24"/>
          <w:szCs w:val="24"/>
        </w:rPr>
        <w:t>Bydlení poblíž práce láká hlavně mladé</w:t>
      </w:r>
      <w:r w:rsidR="008938F1">
        <w:rPr>
          <w:b/>
          <w:bCs/>
          <w:color w:val="003B5C"/>
          <w:sz w:val="24"/>
          <w:szCs w:val="24"/>
        </w:rPr>
        <w:t xml:space="preserve">. </w:t>
      </w:r>
      <w:r w:rsidR="00467D29" w:rsidRPr="00467D29">
        <w:rPr>
          <w:b/>
          <w:bCs/>
          <w:color w:val="003B5C"/>
          <w:sz w:val="24"/>
          <w:szCs w:val="24"/>
        </w:rPr>
        <w:t>Zájem o něj má každý pátý respondent</w:t>
      </w:r>
    </w:p>
    <w:p w14:paraId="18BF7968" w14:textId="0C07D202" w:rsidR="00BC77C0" w:rsidRDefault="00120F3A" w:rsidP="00BC77C0">
      <w:pPr>
        <w:rPr>
          <w:color w:val="003B5C"/>
          <w:sz w:val="24"/>
          <w:szCs w:val="24"/>
        </w:rPr>
      </w:pPr>
      <w:r w:rsidRPr="008724D4">
        <w:rPr>
          <w:color w:val="003B5C"/>
          <w:sz w:val="24"/>
          <w:szCs w:val="24"/>
        </w:rPr>
        <w:t>Hlavním důvodem</w:t>
      </w:r>
      <w:r w:rsidR="00C5060D">
        <w:rPr>
          <w:color w:val="003B5C"/>
          <w:sz w:val="24"/>
          <w:szCs w:val="24"/>
        </w:rPr>
        <w:t>,</w:t>
      </w:r>
      <w:r>
        <w:rPr>
          <w:color w:val="003B5C"/>
          <w:sz w:val="24"/>
          <w:szCs w:val="24"/>
        </w:rPr>
        <w:t xml:space="preserve"> proč bydlet přímo </w:t>
      </w:r>
      <w:r w:rsidR="00EF5AA8">
        <w:rPr>
          <w:color w:val="003B5C"/>
          <w:sz w:val="24"/>
          <w:szCs w:val="24"/>
        </w:rPr>
        <w:t>na Brumlovce</w:t>
      </w:r>
      <w:r w:rsidR="00C5060D">
        <w:rPr>
          <w:color w:val="003B5C"/>
          <w:sz w:val="24"/>
          <w:szCs w:val="24"/>
        </w:rPr>
        <w:t>,</w:t>
      </w:r>
      <w:r w:rsidRPr="008724D4">
        <w:rPr>
          <w:color w:val="003B5C"/>
          <w:sz w:val="24"/>
          <w:szCs w:val="24"/>
        </w:rPr>
        <w:t xml:space="preserve"> je blízkost zaměstnání, kterou mezi zájemci uvádějí téměř tři čtvrtiny respondentů. Více než polovina oceňuje polohu</w:t>
      </w:r>
      <w:r w:rsidR="00945A75">
        <w:rPr>
          <w:color w:val="003B5C"/>
          <w:sz w:val="24"/>
          <w:szCs w:val="24"/>
        </w:rPr>
        <w:t xml:space="preserve"> lokality v rámci Prahy</w:t>
      </w:r>
      <w:r w:rsidRPr="008724D4">
        <w:rPr>
          <w:color w:val="003B5C"/>
          <w:sz w:val="24"/>
          <w:szCs w:val="24"/>
        </w:rPr>
        <w:t xml:space="preserve"> a dopravní dostupnost, následuje klidné a bezpečné prostředí, občanská vybavenost a </w:t>
      </w:r>
      <w:r w:rsidR="00C5060D" w:rsidRPr="008724D4">
        <w:rPr>
          <w:color w:val="003B5C"/>
          <w:sz w:val="24"/>
          <w:szCs w:val="24"/>
        </w:rPr>
        <w:t>zeleň. Přibližně pětina respondentů považuje nájemní bydlení na Brumlovce za atraktivní, mezi lidmi do 30 let je to dokonce 44 %.</w:t>
      </w:r>
    </w:p>
    <w:p w14:paraId="198ED488" w14:textId="429AA05D" w:rsidR="00D72064" w:rsidRPr="008724D4" w:rsidRDefault="00D72064" w:rsidP="00BC77C0">
      <w:pPr>
        <w:rPr>
          <w:color w:val="003B5C"/>
          <w:sz w:val="24"/>
          <w:szCs w:val="24"/>
        </w:rPr>
      </w:pPr>
      <w:r w:rsidRPr="00D72064">
        <w:rPr>
          <w:color w:val="003B5C"/>
          <w:sz w:val="24"/>
          <w:szCs w:val="24"/>
        </w:rPr>
        <w:t xml:space="preserve">Na rostoucí zájem o bydlení v lokalitě reaguje také </w:t>
      </w:r>
      <w:proofErr w:type="spellStart"/>
      <w:r w:rsidRPr="00D72064">
        <w:rPr>
          <w:color w:val="003B5C"/>
          <w:sz w:val="24"/>
          <w:szCs w:val="24"/>
        </w:rPr>
        <w:t>Passerinvest</w:t>
      </w:r>
      <w:proofErr w:type="spellEnd"/>
      <w:r w:rsidRPr="00D72064">
        <w:rPr>
          <w:color w:val="003B5C"/>
          <w:sz w:val="24"/>
          <w:szCs w:val="24"/>
        </w:rPr>
        <w:t xml:space="preserve"> Group. V roce 2027 nabídne nájemní bydlení nově dokončená budova Hila, o rok později ji doplní budova Orion, která je nyní ve výstavbě.</w:t>
      </w:r>
    </w:p>
    <w:p w14:paraId="238FCA80" w14:textId="585AD6F2" w:rsidR="006C412B" w:rsidRDefault="006C412B" w:rsidP="00BC77C0">
      <w:pPr>
        <w:rPr>
          <w:b/>
          <w:bCs/>
          <w:color w:val="003B5C"/>
          <w:sz w:val="24"/>
          <w:szCs w:val="24"/>
        </w:rPr>
      </w:pPr>
      <w:r w:rsidRPr="00BA60F6">
        <w:rPr>
          <w:b/>
          <w:bCs/>
          <w:color w:val="003B5C"/>
          <w:sz w:val="24"/>
          <w:szCs w:val="24"/>
        </w:rPr>
        <w:t>Od zpětné vazby ke konkrétním změnám</w:t>
      </w:r>
      <w:r w:rsidR="004B4630">
        <w:rPr>
          <w:b/>
          <w:bCs/>
          <w:color w:val="003B5C"/>
          <w:sz w:val="24"/>
          <w:szCs w:val="24"/>
        </w:rPr>
        <w:t xml:space="preserve"> i finanční příspěvek pro dobrou věc</w:t>
      </w:r>
    </w:p>
    <w:p w14:paraId="2F6F168A" w14:textId="78A1CDAE" w:rsidR="004B4630" w:rsidRDefault="00BC77C0" w:rsidP="00BC77C0">
      <w:pPr>
        <w:rPr>
          <w:color w:val="003B5C"/>
          <w:sz w:val="24"/>
          <w:szCs w:val="24"/>
        </w:rPr>
      </w:pPr>
      <w:proofErr w:type="spellStart"/>
      <w:r w:rsidRPr="008724D4">
        <w:rPr>
          <w:color w:val="003B5C"/>
          <w:sz w:val="24"/>
          <w:szCs w:val="24"/>
        </w:rPr>
        <w:t>Passerinvest</w:t>
      </w:r>
      <w:proofErr w:type="spellEnd"/>
      <w:r w:rsidRPr="008724D4">
        <w:rPr>
          <w:color w:val="003B5C"/>
          <w:sz w:val="24"/>
          <w:szCs w:val="24"/>
        </w:rPr>
        <w:t xml:space="preserve"> nyní detailně vyhodnocuje letošní výsledky a podněty </w:t>
      </w:r>
      <w:r w:rsidR="00945A75">
        <w:rPr>
          <w:color w:val="003B5C"/>
          <w:sz w:val="24"/>
          <w:szCs w:val="24"/>
        </w:rPr>
        <w:t>lidí, kteří v lokalitě Brumlovka pracují a tráví v ní čas</w:t>
      </w:r>
      <w:r w:rsidRPr="008724D4">
        <w:rPr>
          <w:color w:val="003B5C"/>
          <w:sz w:val="24"/>
          <w:szCs w:val="24"/>
        </w:rPr>
        <w:t xml:space="preserve">. Stejně jako v předchozích letech </w:t>
      </w:r>
      <w:r w:rsidR="00A13EC4">
        <w:rPr>
          <w:color w:val="003B5C"/>
          <w:sz w:val="24"/>
          <w:szCs w:val="24"/>
        </w:rPr>
        <w:t>budou</w:t>
      </w:r>
      <w:r w:rsidRPr="008724D4">
        <w:rPr>
          <w:color w:val="003B5C"/>
          <w:sz w:val="24"/>
          <w:szCs w:val="24"/>
        </w:rPr>
        <w:t xml:space="preserve"> podkladem pro další rozvoj kancelářských budov, veřejného prostoru, služeb i celkové nabídky lokality.</w:t>
      </w:r>
      <w:r w:rsidR="003903FF">
        <w:rPr>
          <w:color w:val="003B5C"/>
          <w:sz w:val="24"/>
          <w:szCs w:val="24"/>
        </w:rPr>
        <w:t xml:space="preserve"> </w:t>
      </w:r>
      <w:r w:rsidR="005D2F90" w:rsidRPr="005D2F90">
        <w:rPr>
          <w:color w:val="003B5C"/>
          <w:sz w:val="24"/>
          <w:szCs w:val="24"/>
        </w:rPr>
        <w:t xml:space="preserve">Průzkum měl letos také charitativní rozměr. Společnost </w:t>
      </w:r>
      <w:proofErr w:type="spellStart"/>
      <w:r w:rsidR="005D2F90" w:rsidRPr="005D2F90">
        <w:rPr>
          <w:color w:val="003B5C"/>
          <w:sz w:val="24"/>
          <w:szCs w:val="24"/>
        </w:rPr>
        <w:t>Passerinvest</w:t>
      </w:r>
      <w:proofErr w:type="spellEnd"/>
      <w:r w:rsidR="005D2F90" w:rsidRPr="005D2F90">
        <w:rPr>
          <w:color w:val="003B5C"/>
          <w:sz w:val="24"/>
          <w:szCs w:val="24"/>
        </w:rPr>
        <w:t xml:space="preserve"> přislíbila věnovat 50 Kč za každý kompletně vyplněný dotazník. Díky tomu rozdělí celkem 140 tisíc korun mezi tři neziskové organizace – Letokruh, Děti úplňku a </w:t>
      </w:r>
      <w:proofErr w:type="spellStart"/>
      <w:r w:rsidR="005D2F90" w:rsidRPr="005D2F90">
        <w:rPr>
          <w:color w:val="003B5C"/>
          <w:sz w:val="24"/>
          <w:szCs w:val="24"/>
        </w:rPr>
        <w:t>Sue</w:t>
      </w:r>
      <w:proofErr w:type="spellEnd"/>
      <w:r w:rsidR="005D2F90" w:rsidRPr="005D2F90">
        <w:rPr>
          <w:color w:val="003B5C"/>
          <w:sz w:val="24"/>
          <w:szCs w:val="24"/>
        </w:rPr>
        <w:t xml:space="preserve"> </w:t>
      </w:r>
      <w:proofErr w:type="spellStart"/>
      <w:r w:rsidR="005D2F90" w:rsidRPr="005D2F90">
        <w:rPr>
          <w:color w:val="003B5C"/>
          <w:sz w:val="24"/>
          <w:szCs w:val="24"/>
        </w:rPr>
        <w:t>Ryder</w:t>
      </w:r>
      <w:proofErr w:type="spellEnd"/>
      <w:r w:rsidR="005D2F90" w:rsidRPr="005D2F90">
        <w:rPr>
          <w:color w:val="003B5C"/>
          <w:sz w:val="24"/>
          <w:szCs w:val="24"/>
        </w:rPr>
        <w:t>.</w:t>
      </w:r>
    </w:p>
    <w:p w14:paraId="3716743B" w14:textId="77777777" w:rsidR="00876F35" w:rsidRDefault="00876F35" w:rsidP="00BC77C0">
      <w:pPr>
        <w:rPr>
          <w:color w:val="003B5C"/>
          <w:sz w:val="24"/>
          <w:szCs w:val="24"/>
        </w:rPr>
      </w:pPr>
    </w:p>
    <w:p w14:paraId="090E00EB" w14:textId="6CD736FE" w:rsidR="00876F35" w:rsidRDefault="000B5503" w:rsidP="00BC77C0">
      <w:pPr>
        <w:rPr>
          <w:color w:val="003B5C"/>
          <w:sz w:val="24"/>
          <w:szCs w:val="24"/>
        </w:rPr>
      </w:pPr>
      <w:r>
        <w:rPr>
          <w:color w:val="003B5C"/>
          <w:sz w:val="24"/>
          <w:szCs w:val="24"/>
        </w:rPr>
        <w:t>Podrobnější v</w:t>
      </w:r>
      <w:r w:rsidR="00A130DE">
        <w:rPr>
          <w:color w:val="003B5C"/>
          <w:sz w:val="24"/>
          <w:szCs w:val="24"/>
        </w:rPr>
        <w:t>ýsledky z průzkumu ukazuje prezentace dostupná</w:t>
      </w:r>
      <w:r w:rsidR="00876F35">
        <w:rPr>
          <w:color w:val="003B5C"/>
          <w:sz w:val="24"/>
          <w:szCs w:val="24"/>
        </w:rPr>
        <w:t xml:space="preserve"> ZDE: </w:t>
      </w:r>
      <w:hyperlink r:id="rId9" w:tooltip="https://brumlovka.cz/wp-content/uploads/2026/09/Vysledky-Pruzkum-Brumlovka-2026.pdf?_gl=1*1u78raa*_up*MQ..*_ga*MzMzMDQzOTQyLjE3ODk1NTc4NDE.*_ga_4RG17XBQ5J*czE3ODk1NTc4NDAkbzEkZzEkdDE3ODk1NTc4NDUkajU1JGwwJGgzNzQ3Mzk4MzM." w:history="1">
        <w:r w:rsidR="00876F35">
          <w:rPr>
            <w:rStyle w:val="Hypertextovodkaz"/>
            <w:sz w:val="24"/>
            <w:szCs w:val="24"/>
          </w:rPr>
          <w:t xml:space="preserve">Microsoft PowerPoint - Výsledky </w:t>
        </w:r>
        <w:proofErr w:type="spellStart"/>
        <w:r w:rsidR="00876F35">
          <w:rPr>
            <w:rStyle w:val="Hypertextovodkaz"/>
            <w:sz w:val="24"/>
            <w:szCs w:val="24"/>
          </w:rPr>
          <w:t>Prùzkum</w:t>
        </w:r>
        <w:proofErr w:type="spellEnd"/>
        <w:r w:rsidR="00876F35">
          <w:rPr>
            <w:rStyle w:val="Hypertextovodkaz"/>
            <w:sz w:val="24"/>
            <w:szCs w:val="24"/>
          </w:rPr>
          <w:t xml:space="preserve"> Brumlovka 2026</w:t>
        </w:r>
      </w:hyperlink>
    </w:p>
    <w:p w14:paraId="7F053493" w14:textId="77777777" w:rsidR="00291BD2" w:rsidRPr="004B4630" w:rsidRDefault="00291BD2" w:rsidP="00BC77C0">
      <w:pPr>
        <w:rPr>
          <w:color w:val="003B5C"/>
          <w:sz w:val="24"/>
          <w:szCs w:val="24"/>
        </w:rPr>
      </w:pPr>
    </w:p>
    <w:p w14:paraId="3ABEAFEF" w14:textId="78F77A94" w:rsidR="00F5265F" w:rsidRDefault="005421C0">
      <w:pPr>
        <w:spacing w:after="0" w:line="324" w:lineRule="auto"/>
        <w:jc w:val="left"/>
      </w:pPr>
      <w:r>
        <w:rPr>
          <w:color w:val="003B5C"/>
          <w:sz w:val="24"/>
          <w:szCs w:val="24"/>
          <w:u w:val="single"/>
        </w:rPr>
        <w:t>Více informací a fotografie v tiskové kvalitě Vám poskytne:</w:t>
      </w:r>
      <w:r>
        <w:br/>
      </w:r>
      <w:r>
        <w:rPr>
          <w:color w:val="003B5C"/>
          <w:sz w:val="24"/>
          <w:szCs w:val="24"/>
        </w:rPr>
        <w:t>Kristýna Samková</w:t>
      </w:r>
      <w:r>
        <w:rPr>
          <w:b/>
          <w:bCs/>
          <w:color w:val="003B5C"/>
          <w:sz w:val="24"/>
          <w:szCs w:val="24"/>
        </w:rPr>
        <w:t xml:space="preserve">, </w:t>
      </w:r>
      <w:proofErr w:type="spellStart"/>
      <w:r>
        <w:rPr>
          <w:color w:val="003B5C"/>
          <w:sz w:val="24"/>
          <w:szCs w:val="24"/>
        </w:rPr>
        <w:t>He</w:t>
      </w:r>
      <w:r w:rsidR="000E0802">
        <w:rPr>
          <w:color w:val="003B5C"/>
          <w:sz w:val="24"/>
          <w:szCs w:val="24"/>
        </w:rPr>
        <w:t>a</w:t>
      </w:r>
      <w:r>
        <w:rPr>
          <w:color w:val="003B5C"/>
          <w:sz w:val="24"/>
          <w:szCs w:val="24"/>
        </w:rPr>
        <w:t>d</w:t>
      </w:r>
      <w:proofErr w:type="spellEnd"/>
      <w:r>
        <w:rPr>
          <w:color w:val="003B5C"/>
          <w:sz w:val="24"/>
          <w:szCs w:val="24"/>
        </w:rPr>
        <w:t xml:space="preserve"> </w:t>
      </w:r>
      <w:proofErr w:type="spellStart"/>
      <w:r>
        <w:rPr>
          <w:color w:val="003B5C"/>
          <w:sz w:val="24"/>
          <w:szCs w:val="24"/>
        </w:rPr>
        <w:t>of</w:t>
      </w:r>
      <w:proofErr w:type="spellEnd"/>
      <w:r>
        <w:rPr>
          <w:color w:val="003B5C"/>
          <w:sz w:val="24"/>
          <w:szCs w:val="24"/>
        </w:rPr>
        <w:t xml:space="preserve"> PR and Marketing </w:t>
      </w:r>
      <w:proofErr w:type="spellStart"/>
      <w:r>
        <w:rPr>
          <w:color w:val="003B5C"/>
          <w:sz w:val="24"/>
          <w:szCs w:val="24"/>
        </w:rPr>
        <w:t>dept</w:t>
      </w:r>
      <w:proofErr w:type="spellEnd"/>
      <w:r>
        <w:rPr>
          <w:color w:val="003B5C"/>
          <w:sz w:val="24"/>
          <w:szCs w:val="24"/>
        </w:rPr>
        <w:t>.</w:t>
      </w:r>
      <w:r>
        <w:br/>
      </w:r>
      <w:r>
        <w:rPr>
          <w:b/>
          <w:bCs/>
          <w:color w:val="003B5C"/>
          <w:sz w:val="24"/>
          <w:szCs w:val="24"/>
        </w:rPr>
        <w:t>PASSERINVEST GROUP, a.s.</w:t>
      </w:r>
      <w:r>
        <w:br/>
      </w:r>
      <w:r>
        <w:rPr>
          <w:color w:val="003B5C"/>
          <w:sz w:val="24"/>
          <w:szCs w:val="24"/>
        </w:rPr>
        <w:t>Tel.: (+420) 221 582 111</w:t>
      </w:r>
      <w:r>
        <w:br/>
      </w:r>
      <w:r>
        <w:rPr>
          <w:color w:val="003B5C"/>
          <w:sz w:val="24"/>
          <w:szCs w:val="24"/>
        </w:rPr>
        <w:t xml:space="preserve">E-mail: </w:t>
      </w:r>
      <w:hyperlink r:id="rId10" w:history="1">
        <w:r w:rsidR="00F5265F">
          <w:rPr>
            <w:rStyle w:val="Hypertextovodkaz"/>
            <w:sz w:val="24"/>
            <w:szCs w:val="24"/>
          </w:rPr>
          <w:t>Kristyna.Samkova@Passerinvest.cz</w:t>
        </w:r>
      </w:hyperlink>
      <w:r>
        <w:br/>
      </w:r>
      <w:r>
        <w:rPr>
          <w:color w:val="003B5C"/>
          <w:sz w:val="24"/>
          <w:szCs w:val="24"/>
        </w:rPr>
        <w:t xml:space="preserve">www.passerinvest.cz, </w:t>
      </w:r>
      <w:hyperlink r:id="rId11" w:history="1">
        <w:r w:rsidR="00F5265F">
          <w:rPr>
            <w:rStyle w:val="Hypertextovodkaz"/>
            <w:sz w:val="24"/>
            <w:szCs w:val="24"/>
          </w:rPr>
          <w:t>www.brumlovka.cz</w:t>
        </w:r>
      </w:hyperlink>
    </w:p>
    <w:p w14:paraId="4070284F" w14:textId="77777777" w:rsidR="00F5265F" w:rsidRDefault="00F5265F">
      <w:pPr>
        <w:spacing w:after="0" w:line="324" w:lineRule="auto"/>
        <w:jc w:val="left"/>
        <w:rPr>
          <w:rFonts w:cs="Calibri"/>
          <w:color w:val="003B5C"/>
          <w:sz w:val="24"/>
          <w:szCs w:val="24"/>
        </w:rPr>
      </w:pPr>
    </w:p>
    <w:p w14:paraId="29C7394A" w14:textId="77777777" w:rsidR="00F5265F" w:rsidRDefault="005421C0">
      <w:pPr>
        <w:spacing w:after="0" w:line="324" w:lineRule="auto"/>
        <w:jc w:val="left"/>
      </w:pPr>
      <w:r>
        <w:rPr>
          <w:color w:val="003B5C"/>
          <w:sz w:val="24"/>
          <w:szCs w:val="24"/>
        </w:rPr>
        <w:t>Kamila Žitňáková</w:t>
      </w:r>
      <w:r>
        <w:br/>
      </w:r>
      <w:proofErr w:type="spellStart"/>
      <w:r>
        <w:rPr>
          <w:b/>
          <w:bCs/>
          <w:color w:val="003B5C"/>
          <w:sz w:val="24"/>
          <w:szCs w:val="24"/>
        </w:rPr>
        <w:t>Crest</w:t>
      </w:r>
      <w:proofErr w:type="spellEnd"/>
      <w:r>
        <w:rPr>
          <w:b/>
          <w:bCs/>
          <w:color w:val="003B5C"/>
          <w:sz w:val="24"/>
          <w:szCs w:val="24"/>
        </w:rPr>
        <w:t xml:space="preserve"> Communications a.s.</w:t>
      </w:r>
      <w:r>
        <w:br/>
      </w:r>
      <w:r>
        <w:rPr>
          <w:color w:val="003B5C"/>
          <w:sz w:val="24"/>
          <w:szCs w:val="24"/>
        </w:rPr>
        <w:t>Mobil: (+420) 725 544 106</w:t>
      </w:r>
      <w:r>
        <w:br/>
      </w:r>
      <w:r>
        <w:rPr>
          <w:color w:val="003B5C"/>
          <w:sz w:val="24"/>
          <w:szCs w:val="24"/>
        </w:rPr>
        <w:t xml:space="preserve">E-mail: </w:t>
      </w:r>
      <w:hyperlink r:id="rId12" w:history="1">
        <w:r w:rsidR="00F5265F">
          <w:rPr>
            <w:rStyle w:val="Hypertextovodkaz"/>
            <w:sz w:val="24"/>
            <w:szCs w:val="24"/>
          </w:rPr>
          <w:t>kamila.zitnakova@crestcom.cz</w:t>
        </w:r>
      </w:hyperlink>
    </w:p>
    <w:p w14:paraId="42EBDEE5" w14:textId="77777777" w:rsidR="00090578" w:rsidRDefault="005421C0">
      <w:pPr>
        <w:spacing w:after="0"/>
        <w:pPrChange w:id="0" w:author="Kamila Žitňáková | CrestCommunications a.s." w:date="2026-08-19T10:35:00Z" w16du:dateUtc="2026-08-19T08:35:00Z">
          <w:pPr>
            <w:spacing w:after="0" w:line="324" w:lineRule="auto"/>
          </w:pPr>
        </w:pPrChange>
      </w:pPr>
      <w:r>
        <w:rPr>
          <w:rFonts w:cs="Calibri"/>
          <w:b/>
          <w:bCs/>
          <w:color w:val="003B5C"/>
          <w:sz w:val="24"/>
          <w:szCs w:val="24"/>
        </w:rPr>
        <w:br/>
      </w:r>
      <w:r w:rsidR="00090578">
        <w:rPr>
          <w:rFonts w:cs="Calibri"/>
          <w:b/>
          <w:bCs/>
          <w:color w:val="003B5C"/>
          <w:sz w:val="24"/>
          <w:szCs w:val="24"/>
        </w:rPr>
        <w:t>O společnosti:</w:t>
      </w:r>
    </w:p>
    <w:p w14:paraId="7DF64852" w14:textId="6E0B33DA" w:rsidR="00F5265F" w:rsidRDefault="00090578">
      <w:pPr>
        <w:spacing w:after="0"/>
        <w:rPr>
          <w:rFonts w:cs="Calibri"/>
          <w:color w:val="003B5C"/>
          <w:sz w:val="22"/>
          <w:szCs w:val="22"/>
        </w:rPr>
        <w:pPrChange w:id="1" w:author="Kamila Žitňáková | CrestCommunications a.s." w:date="2026-08-19T10:35:00Z" w16du:dateUtc="2026-08-19T08:35:00Z">
          <w:pPr>
            <w:spacing w:after="0" w:line="324" w:lineRule="auto"/>
          </w:pPr>
        </w:pPrChange>
      </w:pPr>
      <w:r>
        <w:fldChar w:fldCharType="begin"/>
      </w:r>
      <w:r>
        <w:instrText>HYPERLINK "https://www.passerinvest.cz/"</w:instrText>
      </w:r>
      <w:r>
        <w:fldChar w:fldCharType="separate"/>
      </w:r>
      <w:proofErr w:type="spellStart"/>
      <w:r w:rsidRPr="002C2EEE">
        <w:rPr>
          <w:rStyle w:val="Hypertextovodkaz"/>
          <w:rFonts w:cstheme="minorHAnsi"/>
          <w:sz w:val="24"/>
          <w:szCs w:val="24"/>
        </w:rPr>
        <w:t>Passerinvest</w:t>
      </w:r>
      <w:proofErr w:type="spellEnd"/>
      <w:r w:rsidRPr="002C2EEE">
        <w:rPr>
          <w:rStyle w:val="Hypertextovodkaz"/>
          <w:rFonts w:cstheme="minorHAnsi"/>
          <w:sz w:val="24"/>
          <w:szCs w:val="24"/>
        </w:rPr>
        <w:t xml:space="preserve"> Group</w:t>
      </w:r>
      <w:r>
        <w:fldChar w:fldCharType="end"/>
      </w:r>
      <w:r w:rsidRPr="002C2EEE">
        <w:rPr>
          <w:rFonts w:cstheme="minorHAnsi"/>
          <w:color w:val="003B5C"/>
          <w:sz w:val="24"/>
          <w:szCs w:val="24"/>
        </w:rPr>
        <w:t xml:space="preserve"> </w:t>
      </w:r>
      <w:r w:rsidRPr="009D64F8">
        <w:rPr>
          <w:color w:val="003B5C"/>
          <w:sz w:val="24"/>
          <w:szCs w:val="24"/>
        </w:rPr>
        <w:t xml:space="preserve">(dále </w:t>
      </w:r>
      <w:proofErr w:type="spellStart"/>
      <w:r w:rsidRPr="009D64F8">
        <w:rPr>
          <w:color w:val="003B5C"/>
          <w:sz w:val="24"/>
          <w:szCs w:val="24"/>
        </w:rPr>
        <w:t>Passerinvest</w:t>
      </w:r>
      <w:proofErr w:type="spellEnd"/>
      <w:r w:rsidRPr="009D64F8">
        <w:rPr>
          <w:color w:val="003B5C"/>
          <w:sz w:val="24"/>
          <w:szCs w:val="24"/>
        </w:rPr>
        <w:t xml:space="preserve">) je ryze český stavitel a investor. Společnost byla založena Radimem Passerem již v roce 1991 a od té doby získala řadu zkušeností s výstavbou administrativních a komerčních budov, rezidenčních objektů i občanské vybavenosti. </w:t>
      </w:r>
      <w:proofErr w:type="spellStart"/>
      <w:r w:rsidRPr="009D64F8">
        <w:rPr>
          <w:color w:val="003B5C"/>
          <w:sz w:val="24"/>
          <w:szCs w:val="24"/>
        </w:rPr>
        <w:t>Passerinvest</w:t>
      </w:r>
      <w:proofErr w:type="spellEnd"/>
      <w:r w:rsidRPr="009D64F8">
        <w:rPr>
          <w:color w:val="003B5C"/>
          <w:sz w:val="24"/>
          <w:szCs w:val="24"/>
        </w:rPr>
        <w:t xml:space="preserve"> je jako odpovědný urbanistický developer od roku 1998 spojován převážně s </w:t>
      </w:r>
      <w:r>
        <w:fldChar w:fldCharType="begin"/>
      </w:r>
      <w:r>
        <w:instrText>HYPERLINK "http://www.brumlovka.cz"</w:instrText>
      </w:r>
      <w:r>
        <w:fldChar w:fldCharType="separate"/>
      </w:r>
      <w:r w:rsidRPr="00845C3A">
        <w:rPr>
          <w:rStyle w:val="Hypertextovodkaz"/>
          <w:rFonts w:cstheme="minorHAnsi"/>
          <w:sz w:val="24"/>
          <w:szCs w:val="24"/>
        </w:rPr>
        <w:t>Brumlovkou</w:t>
      </w:r>
      <w:r>
        <w:fldChar w:fldCharType="end"/>
      </w:r>
      <w:r w:rsidRPr="009D64F8">
        <w:rPr>
          <w:color w:val="003B5C"/>
          <w:sz w:val="24"/>
          <w:szCs w:val="24"/>
        </w:rPr>
        <w:t xml:space="preserve"> v Praze 4, která je jedním z největších a nejúspěšnějších urbanistických projektů nejen v České republice, ale </w:t>
      </w:r>
      <w:r>
        <w:rPr>
          <w:color w:val="003B5C"/>
          <w:sz w:val="24"/>
          <w:szCs w:val="24"/>
        </w:rPr>
        <w:t xml:space="preserve">i </w:t>
      </w:r>
      <w:r w:rsidRPr="009D64F8">
        <w:rPr>
          <w:color w:val="003B5C"/>
          <w:sz w:val="24"/>
          <w:szCs w:val="24"/>
        </w:rPr>
        <w:t>v celé Evropě</w:t>
      </w:r>
      <w:r>
        <w:rPr>
          <w:color w:val="003B5C"/>
          <w:sz w:val="24"/>
          <w:szCs w:val="24"/>
        </w:rPr>
        <w:t xml:space="preserve">. </w:t>
      </w:r>
      <w:r w:rsidRPr="00713D01">
        <w:rPr>
          <w:color w:val="003B5C"/>
          <w:sz w:val="24"/>
          <w:szCs w:val="24"/>
        </w:rPr>
        <w:t xml:space="preserve">V roce 2025 získala Brumlovka jako jediná lokalita svého druhu prestižní certifikaci </w:t>
      </w:r>
      <w:r>
        <w:fldChar w:fldCharType="begin"/>
      </w:r>
      <w:r>
        <w:instrText>HYPERLINK "https://brumlovka.cz/aktuality/lokalita-brumlovka-je-jedina-sveho-druhu-ziskala-certifikaci-fitwel-s-nejvyssim-ohodnocenim-tri-hvezd-jako-prvni-v-eu"</w:instrText>
      </w:r>
      <w:r>
        <w:fldChar w:fldCharType="separate"/>
      </w:r>
      <w:proofErr w:type="spellStart"/>
      <w:r w:rsidRPr="00713D01">
        <w:rPr>
          <w:rStyle w:val="Hypertextovodkaz"/>
          <w:sz w:val="24"/>
          <w:szCs w:val="24"/>
        </w:rPr>
        <w:t>Fitwel</w:t>
      </w:r>
      <w:proofErr w:type="spellEnd"/>
      <w:r w:rsidRPr="00713D01">
        <w:rPr>
          <w:rStyle w:val="Hypertextovodkaz"/>
          <w:sz w:val="24"/>
          <w:szCs w:val="24"/>
        </w:rPr>
        <w:t xml:space="preserve"> s nejvyšším hodnocením tří hvězd, a to jako první a jediná v rámci EU</w:t>
      </w:r>
      <w:r>
        <w:fldChar w:fldCharType="end"/>
      </w:r>
      <w:r w:rsidRPr="00713D01">
        <w:rPr>
          <w:color w:val="003B5C"/>
          <w:sz w:val="24"/>
          <w:szCs w:val="24"/>
        </w:rPr>
        <w:t>.</w:t>
      </w:r>
      <w:r>
        <w:rPr>
          <w:color w:val="003B5C"/>
          <w:sz w:val="24"/>
          <w:szCs w:val="24"/>
        </w:rPr>
        <w:t xml:space="preserve">  </w:t>
      </w:r>
      <w:r w:rsidRPr="00DF103B">
        <w:rPr>
          <w:color w:val="003B5C"/>
          <w:sz w:val="24"/>
          <w:szCs w:val="24"/>
        </w:rPr>
        <w:t xml:space="preserve">Vedle Brumlovky rozvíjí </w:t>
      </w:r>
      <w:proofErr w:type="spellStart"/>
      <w:r w:rsidRPr="00DF103B">
        <w:rPr>
          <w:color w:val="003B5C"/>
          <w:sz w:val="24"/>
          <w:szCs w:val="24"/>
        </w:rPr>
        <w:t>Passerinvest</w:t>
      </w:r>
      <w:proofErr w:type="spellEnd"/>
      <w:r w:rsidRPr="00DF103B">
        <w:rPr>
          <w:color w:val="003B5C"/>
          <w:sz w:val="24"/>
          <w:szCs w:val="24"/>
        </w:rPr>
        <w:t xml:space="preserve"> také lokalitu</w:t>
      </w:r>
      <w:r>
        <w:rPr>
          <w:color w:val="003B5C"/>
          <w:sz w:val="24"/>
          <w:szCs w:val="24"/>
        </w:rPr>
        <w:t xml:space="preserve"> </w:t>
      </w:r>
      <w:r>
        <w:fldChar w:fldCharType="begin"/>
      </w:r>
      <w:r>
        <w:instrText>HYPERLINK "http://www.krcakzije.cz"</w:instrText>
      </w:r>
      <w:r>
        <w:fldChar w:fldCharType="separate"/>
      </w:r>
      <w:r w:rsidRPr="00B918A8">
        <w:rPr>
          <w:rStyle w:val="Hypertextovodkaz"/>
          <w:rFonts w:cstheme="minorHAnsi"/>
          <w:sz w:val="24"/>
          <w:szCs w:val="24"/>
        </w:rPr>
        <w:t>Nové Roztyly</w:t>
      </w:r>
      <w:r>
        <w:fldChar w:fldCharType="end"/>
      </w:r>
      <w:r w:rsidRPr="00DF103B">
        <w:rPr>
          <w:color w:val="003B5C"/>
          <w:sz w:val="24"/>
          <w:szCs w:val="24"/>
        </w:rPr>
        <w:t xml:space="preserve">. </w:t>
      </w:r>
      <w:r w:rsidRPr="00967FF6">
        <w:rPr>
          <w:color w:val="003B5C"/>
          <w:sz w:val="24"/>
          <w:szCs w:val="24"/>
        </w:rPr>
        <w:t xml:space="preserve">Její součástí je již dokončená administrativní budova Roztyly Plaza a připravovaná administrativní budova </w:t>
      </w:r>
      <w:proofErr w:type="spellStart"/>
      <w:r w:rsidRPr="00967FF6">
        <w:rPr>
          <w:color w:val="003B5C"/>
          <w:sz w:val="24"/>
          <w:szCs w:val="24"/>
        </w:rPr>
        <w:t>Sequoia</w:t>
      </w:r>
      <w:proofErr w:type="spellEnd"/>
      <w:r w:rsidRPr="00967FF6">
        <w:rPr>
          <w:color w:val="003B5C"/>
          <w:sz w:val="24"/>
          <w:szCs w:val="24"/>
        </w:rPr>
        <w:t xml:space="preserve">, která </w:t>
      </w:r>
      <w:r>
        <w:rPr>
          <w:color w:val="003B5C"/>
          <w:sz w:val="24"/>
          <w:szCs w:val="24"/>
        </w:rPr>
        <w:t>je součástí postupné</w:t>
      </w:r>
      <w:r w:rsidRPr="00967FF6">
        <w:rPr>
          <w:color w:val="003B5C"/>
          <w:sz w:val="24"/>
          <w:szCs w:val="24"/>
        </w:rPr>
        <w:t xml:space="preserve"> transformac</w:t>
      </w:r>
      <w:r>
        <w:rPr>
          <w:color w:val="003B5C"/>
          <w:sz w:val="24"/>
          <w:szCs w:val="24"/>
        </w:rPr>
        <w:t>e</w:t>
      </w:r>
      <w:r w:rsidRPr="00967FF6">
        <w:rPr>
          <w:color w:val="003B5C"/>
          <w:sz w:val="24"/>
          <w:szCs w:val="24"/>
        </w:rPr>
        <w:t xml:space="preserve"> území v moderní městskou čtvrť propojující kanceláře, budoucí bydlení, služby, veřejná prostranství i rozsáhlou zeleň.</w:t>
      </w:r>
      <w:r>
        <w:rPr>
          <w:color w:val="003B5C"/>
          <w:sz w:val="24"/>
          <w:szCs w:val="24"/>
        </w:rPr>
        <w:t xml:space="preserve"> </w:t>
      </w:r>
      <w:r w:rsidRPr="00B918A8">
        <w:rPr>
          <w:color w:val="003B5C"/>
          <w:sz w:val="24"/>
          <w:szCs w:val="24"/>
        </w:rPr>
        <w:t xml:space="preserve">Principy městské výstavby a dlouhodobě udržitelný rozvoj Prahy i České republiky jsou součástí vize společnosti </w:t>
      </w:r>
      <w:proofErr w:type="spellStart"/>
      <w:r w:rsidRPr="00B918A8">
        <w:rPr>
          <w:color w:val="003B5C"/>
          <w:sz w:val="24"/>
          <w:szCs w:val="24"/>
        </w:rPr>
        <w:t>Passerinvest</w:t>
      </w:r>
      <w:proofErr w:type="spellEnd"/>
      <w:r w:rsidRPr="00B918A8">
        <w:rPr>
          <w:color w:val="003B5C"/>
          <w:sz w:val="24"/>
          <w:szCs w:val="24"/>
        </w:rPr>
        <w:t xml:space="preserve">, která si díky svému odpovědnému přístupu vybudovala velmi dobré jméno jak na domácí, tak na mezinárodní úrovni. Zásluhu na tom má nejen kvalita realizovaných projektů a vysoká úroveň </w:t>
      </w:r>
      <w:r w:rsidRPr="00B918A8">
        <w:rPr>
          <w:color w:val="003B5C"/>
          <w:sz w:val="24"/>
          <w:szCs w:val="24"/>
        </w:rPr>
        <w:lastRenderedPageBreak/>
        <w:t xml:space="preserve">poskytovaných služeb, ale </w:t>
      </w:r>
      <w:r>
        <w:rPr>
          <w:color w:val="003B5C"/>
          <w:sz w:val="24"/>
          <w:szCs w:val="24"/>
        </w:rPr>
        <w:t>také</w:t>
      </w:r>
      <w:r w:rsidRPr="00B918A8">
        <w:rPr>
          <w:color w:val="003B5C"/>
          <w:sz w:val="24"/>
          <w:szCs w:val="24"/>
        </w:rPr>
        <w:t xml:space="preserve"> smysl pro fair-play, zákaznický přístup a zejména zodpovědnost vůči společnosti i životnímu prostředí.  </w:t>
      </w:r>
    </w:p>
    <w:sectPr w:rsidR="00F5265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2835" w:right="1015" w:bottom="1418" w:left="964" w:header="0" w:footer="22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A63C1" w14:textId="77777777" w:rsidR="00D2345C" w:rsidRDefault="00D2345C">
      <w:pPr>
        <w:spacing w:after="0" w:line="240" w:lineRule="auto"/>
      </w:pPr>
      <w:r>
        <w:separator/>
      </w:r>
    </w:p>
  </w:endnote>
  <w:endnote w:type="continuationSeparator" w:id="0">
    <w:p w14:paraId="295A16FB" w14:textId="77777777" w:rsidR="00D2345C" w:rsidRDefault="00D23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Urban Grotesk ReBo">
    <w:altName w:val="Calibri"/>
    <w:panose1 w:val="00000000000000000000"/>
    <w:charset w:val="00"/>
    <w:family w:val="modern"/>
    <w:notTrueType/>
    <w:pitch w:val="variable"/>
    <w:sig w:usb0="A00000AF" w:usb1="5001E07B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40EF" w14:textId="77777777" w:rsidR="00460667" w:rsidRDefault="0046066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EAA9" w14:textId="77777777" w:rsidR="00FC5341" w:rsidRDefault="005421C0">
    <w:pPr>
      <w:pStyle w:val="Zpat"/>
      <w:tabs>
        <w:tab w:val="clear" w:pos="4536"/>
        <w:tab w:val="clear" w:pos="9072"/>
        <w:tab w:val="left" w:pos="1680"/>
        <w:tab w:val="left" w:pos="11624"/>
      </w:tabs>
      <w:ind w:left="-159" w:right="-2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5957EF" wp14:editId="0E8F4285">
              <wp:simplePos x="0" y="0"/>
              <wp:positionH relativeFrom="column">
                <wp:posOffset>6054379</wp:posOffset>
              </wp:positionH>
              <wp:positionV relativeFrom="paragraph">
                <wp:posOffset>925199</wp:posOffset>
              </wp:positionV>
              <wp:extent cx="236857" cy="236857"/>
              <wp:effectExtent l="0" t="0" r="0" b="0"/>
              <wp:wrapNone/>
              <wp:docPr id="769957334" name="Ová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6857" cy="236857"/>
                      </a:xfrm>
                      <a:custGeom>
                        <a:avLst/>
                        <a:gdLst>
                          <a:gd name="f0" fmla="val 21600000"/>
                          <a:gd name="f1" fmla="val 10800000"/>
                          <a:gd name="f2" fmla="val 5400000"/>
                          <a:gd name="f3" fmla="val 180"/>
                          <a:gd name="f4" fmla="val w"/>
                          <a:gd name="f5" fmla="val h"/>
                          <a:gd name="f6" fmla="val ss"/>
                          <a:gd name="f7" fmla="val 0"/>
                          <a:gd name="f8" fmla="*/ 5419351 1 1725033"/>
                          <a:gd name="f9" fmla="+- 0 0 -360"/>
                          <a:gd name="f10" fmla="+- 0 0 -180"/>
                          <a:gd name="f11" fmla="abs f4"/>
                          <a:gd name="f12" fmla="abs f5"/>
                          <a:gd name="f13" fmla="abs f6"/>
                          <a:gd name="f14" fmla="+- 2700000 f2 0"/>
                          <a:gd name="f15" fmla="*/ f9 f1 1"/>
                          <a:gd name="f16" fmla="*/ f10 f1 1"/>
                          <a:gd name="f17" fmla="?: f11 f4 1"/>
                          <a:gd name="f18" fmla="?: f12 f5 1"/>
                          <a:gd name="f19" fmla="?: f13 f6 1"/>
                          <a:gd name="f20" fmla="+- f14 0 f2"/>
                          <a:gd name="f21" fmla="*/ f15 1 f3"/>
                          <a:gd name="f22" fmla="*/ f16 1 f3"/>
                          <a:gd name="f23" fmla="*/ f17 1 21600"/>
                          <a:gd name="f24" fmla="*/ f18 1 21600"/>
                          <a:gd name="f25" fmla="*/ 21600 f17 1"/>
                          <a:gd name="f26" fmla="*/ 21600 f18 1"/>
                          <a:gd name="f27" fmla="+- f20 f2 0"/>
                          <a:gd name="f28" fmla="+- f21 0 f2"/>
                          <a:gd name="f29" fmla="+- f22 0 f2"/>
                          <a:gd name="f30" fmla="min f24 f23"/>
                          <a:gd name="f31" fmla="*/ f25 1 f19"/>
                          <a:gd name="f32" fmla="*/ f26 1 f19"/>
                          <a:gd name="f33" fmla="*/ f27 f8 1"/>
                          <a:gd name="f34" fmla="val f31"/>
                          <a:gd name="f35" fmla="val f32"/>
                          <a:gd name="f36" fmla="*/ f33 1 f1"/>
                          <a:gd name="f37" fmla="*/ f7 f30 1"/>
                          <a:gd name="f38" fmla="+- f35 0 f7"/>
                          <a:gd name="f39" fmla="+- f34 0 f7"/>
                          <a:gd name="f40" fmla="+- 0 0 f36"/>
                          <a:gd name="f41" fmla="*/ f38 1 2"/>
                          <a:gd name="f42" fmla="*/ f39 1 2"/>
                          <a:gd name="f43" fmla="+- 0 0 f40"/>
                          <a:gd name="f44" fmla="+- f7 f41 0"/>
                          <a:gd name="f45" fmla="+- f7 f42 0"/>
                          <a:gd name="f46" fmla="*/ f43 f1 1"/>
                          <a:gd name="f47" fmla="*/ f42 f30 1"/>
                          <a:gd name="f48" fmla="*/ f41 f30 1"/>
                          <a:gd name="f49" fmla="*/ f46 1 f8"/>
                          <a:gd name="f50" fmla="*/ f44 f30 1"/>
                          <a:gd name="f51" fmla="+- f49 0 f2"/>
                          <a:gd name="f52" fmla="cos 1 f51"/>
                          <a:gd name="f53" fmla="sin 1 f51"/>
                          <a:gd name="f54" fmla="+- 0 0 f52"/>
                          <a:gd name="f55" fmla="+- 0 0 f53"/>
                          <a:gd name="f56" fmla="+- 0 0 f54"/>
                          <a:gd name="f57" fmla="+- 0 0 f55"/>
                          <a:gd name="f58" fmla="val f56"/>
                          <a:gd name="f59" fmla="val f57"/>
                          <a:gd name="f60" fmla="*/ f58 f42 1"/>
                          <a:gd name="f61" fmla="*/ f59 f41 1"/>
                          <a:gd name="f62" fmla="+- f45 0 f60"/>
                          <a:gd name="f63" fmla="+- f45 f60 0"/>
                          <a:gd name="f64" fmla="+- f44 0 f61"/>
                          <a:gd name="f65" fmla="+- f44 f61 0"/>
                          <a:gd name="f66" fmla="*/ f62 f30 1"/>
                          <a:gd name="f67" fmla="*/ f64 f30 1"/>
                          <a:gd name="f68" fmla="*/ f63 f30 1"/>
                          <a:gd name="f69" fmla="*/ f65 f3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28">
                            <a:pos x="f66" y="f67"/>
                          </a:cxn>
                          <a:cxn ang="f29">
                            <a:pos x="f66" y="f69"/>
                          </a:cxn>
                          <a:cxn ang="f29">
                            <a:pos x="f68" y="f69"/>
                          </a:cxn>
                          <a:cxn ang="f28">
                            <a:pos x="f68" y="f67"/>
                          </a:cxn>
                        </a:cxnLst>
                        <a:rect l="f66" t="f67" r="f68" b="f69"/>
                        <a:pathLst>
                          <a:path>
                            <a:moveTo>
                              <a:pt x="f37" y="f50"/>
                            </a:moveTo>
                            <a:arcTo wR="f47" hR="f48" stAng="f1" swAng="f0"/>
                            <a:close/>
                          </a:path>
                        </a:pathLst>
                      </a:custGeom>
                      <a:solidFill>
                        <a:srgbClr val="7AC3C7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1815A30" id="Ovál 7" o:spid="_x0000_s1026" style="position:absolute;margin-left:476.7pt;margin-top:72.85pt;width:18.65pt;height:18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6857,236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" path="m,118428at,,236856,236856,,118428,,118428xe" fillcolor="#7ac3c7" stroked="f">
              <v:path arrowok="t" o:connecttype="custom" o:connectlocs="118429,0;236857,118429;118429,236857;0,118429;34687,34687;34687,202170;202170,202170;202170,34687" o:connectangles="270,0,90,180,270,90,90,270" textboxrect="34687,34687,202170,202170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F7A1DD" wp14:editId="3F0961F1">
              <wp:simplePos x="0" y="0"/>
              <wp:positionH relativeFrom="column">
                <wp:posOffset>1854202</wp:posOffset>
              </wp:positionH>
              <wp:positionV relativeFrom="paragraph">
                <wp:posOffset>288292</wp:posOffset>
              </wp:positionV>
              <wp:extent cx="1611630" cy="985522"/>
              <wp:effectExtent l="0" t="0" r="7620" b="5078"/>
              <wp:wrapNone/>
              <wp:docPr id="1682535098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1630" cy="98552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31ED5151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tel.: +420 221 582 111</w:t>
                          </w:r>
                        </w:p>
                        <w:p w14:paraId="78556F5B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e-mail: info@passerinvest.cz</w:t>
                          </w:r>
                        </w:p>
                        <w:p w14:paraId="009DFB96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www.passerinvest.cz</w:t>
                          </w:r>
                        </w:p>
                        <w:p w14:paraId="47C950FB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www.brumlovka.cz 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F7A1D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6pt;margin-top:22.7pt;width:126.9pt;height:7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" stroked="f">
              <v:textbox>
                <w:txbxContent>
                  <w:p w14:paraId="31ED5151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tel.: +420 221 582 111</w:t>
                    </w:r>
                  </w:p>
                  <w:p w14:paraId="78556F5B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e-mail: info@passerinvest.cz</w:t>
                    </w:r>
                  </w:p>
                  <w:p w14:paraId="009DFB96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www.passerinvest.cz</w:t>
                    </w:r>
                  </w:p>
                  <w:p w14:paraId="47C950FB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www.brumlovka.cz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FF3F67" wp14:editId="0C303EFE">
              <wp:simplePos x="0" y="0"/>
              <wp:positionH relativeFrom="column">
                <wp:posOffset>-14602</wp:posOffset>
              </wp:positionH>
              <wp:positionV relativeFrom="paragraph">
                <wp:posOffset>288292</wp:posOffset>
              </wp:positionV>
              <wp:extent cx="1611630" cy="985522"/>
              <wp:effectExtent l="0" t="0" r="7620" b="5078"/>
              <wp:wrapNone/>
              <wp:docPr id="1472203324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1630" cy="98552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597808D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PASSERINVEST GROUP, a.s.</w:t>
                          </w:r>
                        </w:p>
                        <w:p w14:paraId="402B7837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Brumlovka, budova Filadelfie</w:t>
                          </w:r>
                        </w:p>
                        <w:p w14:paraId="5EAFAB66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Želetavská 1525/1</w:t>
                          </w:r>
                        </w:p>
                        <w:p w14:paraId="144F4498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140 00 Praha 4, Česká republika</w:t>
                          </w:r>
                        </w:p>
                        <w:p w14:paraId="40073B35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IČO: 261 18 963</w:t>
                          </w:r>
                        </w:p>
                        <w:p w14:paraId="70773EBC" w14:textId="77777777" w:rsidR="00FC5341" w:rsidRDefault="005421C0">
                          <w:pPr>
                            <w:spacing w:after="0" w:line="240" w:lineRule="auto"/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DIČ: CZ26118963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FF3F67" id="Textové pole 1" o:spid="_x0000_s1027" type="#_x0000_t202" style="position:absolute;left:0;text-align:left;margin-left:-1.15pt;margin-top:22.7pt;width:126.9pt;height:77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" stroked="f">
              <v:textbox>
                <w:txbxContent>
                  <w:p w14:paraId="2597808D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PASSERINVEST GROUP, a.s.</w:t>
                    </w:r>
                  </w:p>
                  <w:p w14:paraId="402B7837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Brumlovka, budova Filadelfie</w:t>
                    </w:r>
                  </w:p>
                  <w:p w14:paraId="5EAFAB66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Želetavská 1525/1</w:t>
                    </w:r>
                  </w:p>
                  <w:p w14:paraId="144F4498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140 00 Praha 4, Česká republika</w:t>
                    </w:r>
                  </w:p>
                  <w:p w14:paraId="40073B35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IČO: 261 18 963</w:t>
                    </w:r>
                  </w:p>
                  <w:p w14:paraId="70773EBC" w14:textId="77777777" w:rsidR="00FC5341" w:rsidRDefault="005421C0">
                    <w:pPr>
                      <w:spacing w:after="0" w:line="240" w:lineRule="auto"/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bCs/>
                        <w:color w:val="013B5C"/>
                        <w:sz w:val="16"/>
                        <w:szCs w:val="16"/>
                      </w:rPr>
                      <w:t>DIČ: CZ26118963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8BA0B" w14:textId="77777777" w:rsidR="00460667" w:rsidRDefault="004606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55785" w14:textId="77777777" w:rsidR="00D2345C" w:rsidRDefault="00D2345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DC9CFD" w14:textId="77777777" w:rsidR="00D2345C" w:rsidRDefault="00D23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7377" w14:textId="77777777" w:rsidR="00460667" w:rsidRDefault="004606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FA24" w14:textId="77777777" w:rsidR="00FC5341" w:rsidRDefault="00FC5341">
    <w:pPr>
      <w:pStyle w:val="Zhlav"/>
      <w:tabs>
        <w:tab w:val="clear" w:pos="9072"/>
      </w:tabs>
      <w:snapToGrid w:val="0"/>
      <w:rPr>
        <w:lang w:eastAsia="cs-CZ"/>
      </w:rPr>
    </w:pPr>
  </w:p>
  <w:p w14:paraId="4DC22B24" w14:textId="77777777" w:rsidR="00FC5341" w:rsidRDefault="00FC5341">
    <w:pPr>
      <w:pStyle w:val="Zhlav"/>
      <w:tabs>
        <w:tab w:val="clear" w:pos="9072"/>
      </w:tabs>
      <w:snapToGrid w:val="0"/>
      <w:rPr>
        <w:lang w:eastAsia="cs-CZ"/>
      </w:rPr>
    </w:pPr>
  </w:p>
  <w:p w14:paraId="2CFDEBC8" w14:textId="77777777" w:rsidR="00FC5341" w:rsidRDefault="00FC5341">
    <w:pPr>
      <w:pStyle w:val="Zhlav"/>
      <w:tabs>
        <w:tab w:val="clear" w:pos="9072"/>
      </w:tabs>
      <w:snapToGrid w:val="0"/>
      <w:rPr>
        <w:lang w:eastAsia="cs-CZ"/>
      </w:rPr>
    </w:pPr>
  </w:p>
  <w:p w14:paraId="244B1A1F" w14:textId="77777777" w:rsidR="00FC5341" w:rsidRDefault="005421C0">
    <w:pPr>
      <w:pStyle w:val="Zhlav"/>
      <w:tabs>
        <w:tab w:val="clear" w:pos="9072"/>
      </w:tabs>
      <w:snapToGrid w:val="0"/>
    </w:pPr>
    <w:r>
      <w:rPr>
        <w:rFonts w:cs="Calibri"/>
        <w:noProof/>
        <w:color w:val="003B5C"/>
        <w:lang w:eastAsia="cs-CZ"/>
      </w:rPr>
      <w:drawing>
        <wp:anchor distT="0" distB="0" distL="114300" distR="114300" simplePos="0" relativeHeight="251659264" behindDoc="1" locked="0" layoutInCell="1" allowOverlap="1" wp14:anchorId="606D3F47" wp14:editId="5A217383">
          <wp:simplePos x="0" y="0"/>
          <wp:positionH relativeFrom="column">
            <wp:posOffset>0</wp:posOffset>
          </wp:positionH>
          <wp:positionV relativeFrom="page">
            <wp:posOffset>557527</wp:posOffset>
          </wp:positionV>
          <wp:extent cx="1929127" cy="432438"/>
          <wp:effectExtent l="0" t="0" r="0" b="5712"/>
          <wp:wrapNone/>
          <wp:docPr id="1767767489" name="Grafický objekt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9127" cy="4324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035CF28" w14:textId="77777777" w:rsidR="00FC5341" w:rsidRDefault="00FC5341">
    <w:pPr>
      <w:pStyle w:val="Zhlav"/>
      <w:tabs>
        <w:tab w:val="clear" w:pos="4536"/>
        <w:tab w:val="clear" w:pos="9072"/>
        <w:tab w:val="left" w:pos="1500"/>
      </w:tabs>
      <w:snapToGrid w:val="0"/>
      <w:rPr>
        <w:rFonts w:ascii="Urban Grotesk ReBo" w:hAnsi="Urban Grotesk ReBo"/>
        <w:color w:val="003B5C"/>
      </w:rPr>
    </w:pPr>
  </w:p>
  <w:p w14:paraId="5B591EB3" w14:textId="77777777" w:rsidR="00FC5341" w:rsidRDefault="00FC5341">
    <w:pPr>
      <w:pStyle w:val="Zhlav"/>
      <w:tabs>
        <w:tab w:val="clear" w:pos="9072"/>
      </w:tabs>
      <w:snapToGrid w:val="0"/>
      <w:rPr>
        <w:rFonts w:ascii="Urban Grotesk ReBo" w:hAnsi="Urban Grotesk ReBo"/>
        <w:color w:val="003B5C"/>
      </w:rPr>
    </w:pPr>
  </w:p>
  <w:p w14:paraId="04FBABE5" w14:textId="722038E5" w:rsidR="00FC5341" w:rsidRDefault="005421C0">
    <w:pPr>
      <w:pStyle w:val="Zhlav"/>
      <w:tabs>
        <w:tab w:val="clear" w:pos="9072"/>
      </w:tabs>
      <w:snapToGrid w:val="0"/>
    </w:pPr>
    <w:r>
      <w:br/>
    </w:r>
    <w:r w:rsidR="5B3ED5F2" w:rsidRPr="5B3ED5F2">
      <w:rPr>
        <w:color w:val="003B5C"/>
        <w:sz w:val="28"/>
        <w:szCs w:val="28"/>
      </w:rPr>
      <w:t xml:space="preserve">TISKOVÁ ZPRÁVA     </w:t>
    </w:r>
    <w:r>
      <w:tab/>
    </w:r>
    <w:r>
      <w:tab/>
    </w:r>
    <w:r>
      <w:tab/>
    </w:r>
    <w:r w:rsidR="5B3ED5F2" w:rsidRPr="5B3ED5F2">
      <w:rPr>
        <w:color w:val="003B5C"/>
        <w:sz w:val="28"/>
        <w:szCs w:val="28"/>
      </w:rPr>
      <w:t xml:space="preserve">                    </w:t>
    </w:r>
    <w:r w:rsidR="5B3ED5F2" w:rsidRPr="00EC5022">
      <w:rPr>
        <w:color w:val="003B5C"/>
      </w:rPr>
      <w:t xml:space="preserve">V Praze dne </w:t>
    </w:r>
    <w:r w:rsidR="00F42D73" w:rsidRPr="00C6554F">
      <w:rPr>
        <w:color w:val="003B5C"/>
      </w:rPr>
      <w:t>1</w:t>
    </w:r>
    <w:r w:rsidR="00460667">
      <w:rPr>
        <w:color w:val="003B5C"/>
      </w:rPr>
      <w:t>7</w:t>
    </w:r>
    <w:r w:rsidR="5B3ED5F2" w:rsidRPr="00EC5022">
      <w:rPr>
        <w:color w:val="003B5C"/>
      </w:rPr>
      <w:t xml:space="preserve">. </w:t>
    </w:r>
    <w:r w:rsidR="00DC4722">
      <w:rPr>
        <w:color w:val="003B5C"/>
      </w:rPr>
      <w:t>září</w:t>
    </w:r>
    <w:r w:rsidR="00282A21" w:rsidRPr="00EC5022">
      <w:rPr>
        <w:color w:val="003B5C"/>
      </w:rPr>
      <w:t xml:space="preserve"> </w:t>
    </w:r>
    <w:r w:rsidR="5B3ED5F2" w:rsidRPr="00EC5022">
      <w:rPr>
        <w:color w:val="003B5C"/>
      </w:rP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2A79C" w14:textId="77777777" w:rsidR="00460667" w:rsidRDefault="00460667">
    <w:pPr>
      <w:pStyle w:val="Zhlav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mila Žitňáková | CrestCommunications a.s.">
    <w15:presenceInfo w15:providerId="AD" w15:userId="S::kamila.zitnakova@crestcom.cz::1e77bbf4-d9db-4dd0-b69d-7df3dd82ed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65F"/>
    <w:rsid w:val="00033579"/>
    <w:rsid w:val="00034C34"/>
    <w:rsid w:val="0004009E"/>
    <w:rsid w:val="00040E55"/>
    <w:rsid w:val="00050C84"/>
    <w:rsid w:val="00060D44"/>
    <w:rsid w:val="00061293"/>
    <w:rsid w:val="00064ABA"/>
    <w:rsid w:val="000850A2"/>
    <w:rsid w:val="00085D14"/>
    <w:rsid w:val="000877DC"/>
    <w:rsid w:val="00090578"/>
    <w:rsid w:val="00097D33"/>
    <w:rsid w:val="000A19AD"/>
    <w:rsid w:val="000A49B7"/>
    <w:rsid w:val="000B4826"/>
    <w:rsid w:val="000B50CB"/>
    <w:rsid w:val="000B5503"/>
    <w:rsid w:val="000C6080"/>
    <w:rsid w:val="000D6F0A"/>
    <w:rsid w:val="000E0802"/>
    <w:rsid w:val="000F2412"/>
    <w:rsid w:val="000F30EF"/>
    <w:rsid w:val="000F39AF"/>
    <w:rsid w:val="000F46D0"/>
    <w:rsid w:val="00102C66"/>
    <w:rsid w:val="00104710"/>
    <w:rsid w:val="001056EC"/>
    <w:rsid w:val="00110724"/>
    <w:rsid w:val="00110A60"/>
    <w:rsid w:val="00115A92"/>
    <w:rsid w:val="00120F3A"/>
    <w:rsid w:val="001213D1"/>
    <w:rsid w:val="001251B2"/>
    <w:rsid w:val="00125893"/>
    <w:rsid w:val="00126FC3"/>
    <w:rsid w:val="001354E9"/>
    <w:rsid w:val="001356DE"/>
    <w:rsid w:val="00147C47"/>
    <w:rsid w:val="001614AF"/>
    <w:rsid w:val="00162FFE"/>
    <w:rsid w:val="00167042"/>
    <w:rsid w:val="00170F6C"/>
    <w:rsid w:val="001717FD"/>
    <w:rsid w:val="00172545"/>
    <w:rsid w:val="00184F59"/>
    <w:rsid w:val="00195631"/>
    <w:rsid w:val="001956FA"/>
    <w:rsid w:val="001B4989"/>
    <w:rsid w:val="001C14D3"/>
    <w:rsid w:val="001D5F41"/>
    <w:rsid w:val="001D7B13"/>
    <w:rsid w:val="001E1662"/>
    <w:rsid w:val="001E5BC2"/>
    <w:rsid w:val="001F403A"/>
    <w:rsid w:val="00200C84"/>
    <w:rsid w:val="002042E3"/>
    <w:rsid w:val="00207218"/>
    <w:rsid w:val="0021330B"/>
    <w:rsid w:val="002224D5"/>
    <w:rsid w:val="0022696B"/>
    <w:rsid w:val="00237B8B"/>
    <w:rsid w:val="002447F2"/>
    <w:rsid w:val="00245324"/>
    <w:rsid w:val="00282A21"/>
    <w:rsid w:val="00286AA1"/>
    <w:rsid w:val="00291BD2"/>
    <w:rsid w:val="00293521"/>
    <w:rsid w:val="002975ED"/>
    <w:rsid w:val="002A26D9"/>
    <w:rsid w:val="002A3602"/>
    <w:rsid w:val="002C6BC8"/>
    <w:rsid w:val="002D0FAA"/>
    <w:rsid w:val="002D1D1E"/>
    <w:rsid w:val="002E3C46"/>
    <w:rsid w:val="002F0117"/>
    <w:rsid w:val="002F02EE"/>
    <w:rsid w:val="002F3DA8"/>
    <w:rsid w:val="00300D99"/>
    <w:rsid w:val="00301848"/>
    <w:rsid w:val="00304431"/>
    <w:rsid w:val="00306F0D"/>
    <w:rsid w:val="003274E8"/>
    <w:rsid w:val="00330E31"/>
    <w:rsid w:val="00333E60"/>
    <w:rsid w:val="003472E3"/>
    <w:rsid w:val="00352516"/>
    <w:rsid w:val="00352E64"/>
    <w:rsid w:val="00356BAA"/>
    <w:rsid w:val="0036768E"/>
    <w:rsid w:val="00371D1F"/>
    <w:rsid w:val="003747AB"/>
    <w:rsid w:val="00374CE0"/>
    <w:rsid w:val="00382A1F"/>
    <w:rsid w:val="003903FF"/>
    <w:rsid w:val="00391643"/>
    <w:rsid w:val="00394BFE"/>
    <w:rsid w:val="003A1E07"/>
    <w:rsid w:val="003A4157"/>
    <w:rsid w:val="003B7E23"/>
    <w:rsid w:val="003D1A7D"/>
    <w:rsid w:val="003D2604"/>
    <w:rsid w:val="003D2F8F"/>
    <w:rsid w:val="003E1D37"/>
    <w:rsid w:val="003E2A22"/>
    <w:rsid w:val="003E30DD"/>
    <w:rsid w:val="004027CC"/>
    <w:rsid w:val="004074A4"/>
    <w:rsid w:val="00414D99"/>
    <w:rsid w:val="004232AE"/>
    <w:rsid w:val="0042512E"/>
    <w:rsid w:val="00444829"/>
    <w:rsid w:val="00446E72"/>
    <w:rsid w:val="00450C6E"/>
    <w:rsid w:val="004517C5"/>
    <w:rsid w:val="004523CC"/>
    <w:rsid w:val="00452605"/>
    <w:rsid w:val="004531E3"/>
    <w:rsid w:val="00453C46"/>
    <w:rsid w:val="0045771D"/>
    <w:rsid w:val="00457A10"/>
    <w:rsid w:val="00460667"/>
    <w:rsid w:val="0046761E"/>
    <w:rsid w:val="00467D29"/>
    <w:rsid w:val="004704E0"/>
    <w:rsid w:val="004773E2"/>
    <w:rsid w:val="00491C49"/>
    <w:rsid w:val="00493F81"/>
    <w:rsid w:val="004A09A7"/>
    <w:rsid w:val="004B4630"/>
    <w:rsid w:val="004C105E"/>
    <w:rsid w:val="004C4A04"/>
    <w:rsid w:val="004D5938"/>
    <w:rsid w:val="004D6D1A"/>
    <w:rsid w:val="004E13A2"/>
    <w:rsid w:val="004E6C31"/>
    <w:rsid w:val="004E74EE"/>
    <w:rsid w:val="004F33F3"/>
    <w:rsid w:val="00505D07"/>
    <w:rsid w:val="0051016B"/>
    <w:rsid w:val="005121B2"/>
    <w:rsid w:val="00516F41"/>
    <w:rsid w:val="0052677A"/>
    <w:rsid w:val="00532717"/>
    <w:rsid w:val="005348C2"/>
    <w:rsid w:val="005421C0"/>
    <w:rsid w:val="00551662"/>
    <w:rsid w:val="00551844"/>
    <w:rsid w:val="00565B74"/>
    <w:rsid w:val="00577FB5"/>
    <w:rsid w:val="00582282"/>
    <w:rsid w:val="00590C1C"/>
    <w:rsid w:val="00593ED2"/>
    <w:rsid w:val="0059429B"/>
    <w:rsid w:val="00596EA9"/>
    <w:rsid w:val="005B3155"/>
    <w:rsid w:val="005C5C3D"/>
    <w:rsid w:val="005C67CE"/>
    <w:rsid w:val="005D2F90"/>
    <w:rsid w:val="005D5548"/>
    <w:rsid w:val="005E0B61"/>
    <w:rsid w:val="005E0DE4"/>
    <w:rsid w:val="005E51B5"/>
    <w:rsid w:val="005E5C87"/>
    <w:rsid w:val="005F1DB1"/>
    <w:rsid w:val="005F3CC9"/>
    <w:rsid w:val="005F4840"/>
    <w:rsid w:val="005F6A06"/>
    <w:rsid w:val="005F6CE4"/>
    <w:rsid w:val="00601F38"/>
    <w:rsid w:val="00604FA3"/>
    <w:rsid w:val="00606D24"/>
    <w:rsid w:val="006104CC"/>
    <w:rsid w:val="00612181"/>
    <w:rsid w:val="006142A1"/>
    <w:rsid w:val="0062447E"/>
    <w:rsid w:val="006318BD"/>
    <w:rsid w:val="006356BE"/>
    <w:rsid w:val="0065013A"/>
    <w:rsid w:val="006505BB"/>
    <w:rsid w:val="006510A5"/>
    <w:rsid w:val="0065135B"/>
    <w:rsid w:val="00651F16"/>
    <w:rsid w:val="006634BD"/>
    <w:rsid w:val="00663DC2"/>
    <w:rsid w:val="0066588F"/>
    <w:rsid w:val="006748AA"/>
    <w:rsid w:val="00675EF5"/>
    <w:rsid w:val="0068573E"/>
    <w:rsid w:val="00692DF9"/>
    <w:rsid w:val="006A55B9"/>
    <w:rsid w:val="006C2663"/>
    <w:rsid w:val="006C412B"/>
    <w:rsid w:val="006C4A27"/>
    <w:rsid w:val="006C60F2"/>
    <w:rsid w:val="006E1161"/>
    <w:rsid w:val="006E3D8E"/>
    <w:rsid w:val="006F4A97"/>
    <w:rsid w:val="006F6AD8"/>
    <w:rsid w:val="006F7539"/>
    <w:rsid w:val="00705EEB"/>
    <w:rsid w:val="007124D1"/>
    <w:rsid w:val="00712978"/>
    <w:rsid w:val="00713CBA"/>
    <w:rsid w:val="00724481"/>
    <w:rsid w:val="00733083"/>
    <w:rsid w:val="0073377B"/>
    <w:rsid w:val="007343E8"/>
    <w:rsid w:val="00735C40"/>
    <w:rsid w:val="00751920"/>
    <w:rsid w:val="00751AB2"/>
    <w:rsid w:val="00755246"/>
    <w:rsid w:val="00760F76"/>
    <w:rsid w:val="00765499"/>
    <w:rsid w:val="00765530"/>
    <w:rsid w:val="0077059D"/>
    <w:rsid w:val="0078387B"/>
    <w:rsid w:val="00786E0F"/>
    <w:rsid w:val="00795BAD"/>
    <w:rsid w:val="00797EBC"/>
    <w:rsid w:val="007A1D45"/>
    <w:rsid w:val="007A4DFC"/>
    <w:rsid w:val="007B0D39"/>
    <w:rsid w:val="007C01AD"/>
    <w:rsid w:val="007C0A17"/>
    <w:rsid w:val="007C2A6D"/>
    <w:rsid w:val="007C2CD7"/>
    <w:rsid w:val="007C5209"/>
    <w:rsid w:val="007D0280"/>
    <w:rsid w:val="007D2A3B"/>
    <w:rsid w:val="007D44F1"/>
    <w:rsid w:val="007D4B09"/>
    <w:rsid w:val="007E67B0"/>
    <w:rsid w:val="007F4148"/>
    <w:rsid w:val="0080528B"/>
    <w:rsid w:val="00812CE0"/>
    <w:rsid w:val="008200FF"/>
    <w:rsid w:val="008218A1"/>
    <w:rsid w:val="00823F4F"/>
    <w:rsid w:val="00827280"/>
    <w:rsid w:val="00831A31"/>
    <w:rsid w:val="008370BD"/>
    <w:rsid w:val="008724D4"/>
    <w:rsid w:val="00875943"/>
    <w:rsid w:val="00876F35"/>
    <w:rsid w:val="00881F5A"/>
    <w:rsid w:val="00890A35"/>
    <w:rsid w:val="008938F1"/>
    <w:rsid w:val="008947D3"/>
    <w:rsid w:val="008A2202"/>
    <w:rsid w:val="008B1093"/>
    <w:rsid w:val="008C4F22"/>
    <w:rsid w:val="008C548A"/>
    <w:rsid w:val="008C61EC"/>
    <w:rsid w:val="008C6B4E"/>
    <w:rsid w:val="008D5CAD"/>
    <w:rsid w:val="008E123B"/>
    <w:rsid w:val="008E341C"/>
    <w:rsid w:val="008E55CD"/>
    <w:rsid w:val="008E65B3"/>
    <w:rsid w:val="008F31C5"/>
    <w:rsid w:val="008F455A"/>
    <w:rsid w:val="0090027F"/>
    <w:rsid w:val="009003AA"/>
    <w:rsid w:val="009032BC"/>
    <w:rsid w:val="00905AD9"/>
    <w:rsid w:val="009173B2"/>
    <w:rsid w:val="009262D2"/>
    <w:rsid w:val="00940E02"/>
    <w:rsid w:val="009417F3"/>
    <w:rsid w:val="009446F3"/>
    <w:rsid w:val="00945A75"/>
    <w:rsid w:val="00962EA5"/>
    <w:rsid w:val="00967261"/>
    <w:rsid w:val="00973E2C"/>
    <w:rsid w:val="00976641"/>
    <w:rsid w:val="009918DB"/>
    <w:rsid w:val="00992586"/>
    <w:rsid w:val="00996957"/>
    <w:rsid w:val="00997326"/>
    <w:rsid w:val="009A2D59"/>
    <w:rsid w:val="009A5863"/>
    <w:rsid w:val="009A59C3"/>
    <w:rsid w:val="009B0FD8"/>
    <w:rsid w:val="009B2FE9"/>
    <w:rsid w:val="009B756B"/>
    <w:rsid w:val="009C20DF"/>
    <w:rsid w:val="009D055E"/>
    <w:rsid w:val="009D7A9A"/>
    <w:rsid w:val="009E0B43"/>
    <w:rsid w:val="009E4436"/>
    <w:rsid w:val="009E4E20"/>
    <w:rsid w:val="009F0A8F"/>
    <w:rsid w:val="009F6707"/>
    <w:rsid w:val="00A1066E"/>
    <w:rsid w:val="00A11BA9"/>
    <w:rsid w:val="00A11FC7"/>
    <w:rsid w:val="00A130DE"/>
    <w:rsid w:val="00A13CDB"/>
    <w:rsid w:val="00A13DE5"/>
    <w:rsid w:val="00A13EC4"/>
    <w:rsid w:val="00A25499"/>
    <w:rsid w:val="00A25E9C"/>
    <w:rsid w:val="00A2704A"/>
    <w:rsid w:val="00A30161"/>
    <w:rsid w:val="00A36B82"/>
    <w:rsid w:val="00A411F1"/>
    <w:rsid w:val="00A43803"/>
    <w:rsid w:val="00A51552"/>
    <w:rsid w:val="00A56B2B"/>
    <w:rsid w:val="00A618C7"/>
    <w:rsid w:val="00A62BDB"/>
    <w:rsid w:val="00A642E3"/>
    <w:rsid w:val="00A7218A"/>
    <w:rsid w:val="00A77001"/>
    <w:rsid w:val="00A84167"/>
    <w:rsid w:val="00AA6011"/>
    <w:rsid w:val="00AB0221"/>
    <w:rsid w:val="00AB11B0"/>
    <w:rsid w:val="00AC59F9"/>
    <w:rsid w:val="00AD6B6A"/>
    <w:rsid w:val="00AF3971"/>
    <w:rsid w:val="00B01729"/>
    <w:rsid w:val="00B023F1"/>
    <w:rsid w:val="00B02D7F"/>
    <w:rsid w:val="00B058E3"/>
    <w:rsid w:val="00B05A16"/>
    <w:rsid w:val="00B076D1"/>
    <w:rsid w:val="00B1655A"/>
    <w:rsid w:val="00B23CB4"/>
    <w:rsid w:val="00B37689"/>
    <w:rsid w:val="00B444BD"/>
    <w:rsid w:val="00B4646A"/>
    <w:rsid w:val="00B508B4"/>
    <w:rsid w:val="00B565E5"/>
    <w:rsid w:val="00B5662E"/>
    <w:rsid w:val="00B60537"/>
    <w:rsid w:val="00B77133"/>
    <w:rsid w:val="00B811E4"/>
    <w:rsid w:val="00B82A66"/>
    <w:rsid w:val="00B849D0"/>
    <w:rsid w:val="00B865AC"/>
    <w:rsid w:val="00B919E4"/>
    <w:rsid w:val="00B94101"/>
    <w:rsid w:val="00B94DA9"/>
    <w:rsid w:val="00BA503B"/>
    <w:rsid w:val="00BA60F6"/>
    <w:rsid w:val="00BB3A5C"/>
    <w:rsid w:val="00BB5A4E"/>
    <w:rsid w:val="00BC47AC"/>
    <w:rsid w:val="00BC77C0"/>
    <w:rsid w:val="00BD19C4"/>
    <w:rsid w:val="00BD3306"/>
    <w:rsid w:val="00BF33C7"/>
    <w:rsid w:val="00BF4EEE"/>
    <w:rsid w:val="00C053A4"/>
    <w:rsid w:val="00C118B2"/>
    <w:rsid w:val="00C1534D"/>
    <w:rsid w:val="00C31D92"/>
    <w:rsid w:val="00C37629"/>
    <w:rsid w:val="00C43D82"/>
    <w:rsid w:val="00C447A6"/>
    <w:rsid w:val="00C5060D"/>
    <w:rsid w:val="00C51A6E"/>
    <w:rsid w:val="00C5250E"/>
    <w:rsid w:val="00C573E6"/>
    <w:rsid w:val="00C63FC1"/>
    <w:rsid w:val="00C6554F"/>
    <w:rsid w:val="00C83CBA"/>
    <w:rsid w:val="00C85B47"/>
    <w:rsid w:val="00C939C4"/>
    <w:rsid w:val="00CA17B1"/>
    <w:rsid w:val="00CA2656"/>
    <w:rsid w:val="00CB4EA6"/>
    <w:rsid w:val="00CC250A"/>
    <w:rsid w:val="00CC2CD2"/>
    <w:rsid w:val="00CD0415"/>
    <w:rsid w:val="00CD2A8D"/>
    <w:rsid w:val="00CD4259"/>
    <w:rsid w:val="00CD70F4"/>
    <w:rsid w:val="00CE0A7F"/>
    <w:rsid w:val="00CE2735"/>
    <w:rsid w:val="00CF40A9"/>
    <w:rsid w:val="00D01C13"/>
    <w:rsid w:val="00D0355D"/>
    <w:rsid w:val="00D135B0"/>
    <w:rsid w:val="00D143D4"/>
    <w:rsid w:val="00D16BD5"/>
    <w:rsid w:val="00D20B84"/>
    <w:rsid w:val="00D2345C"/>
    <w:rsid w:val="00D23B1A"/>
    <w:rsid w:val="00D24044"/>
    <w:rsid w:val="00D27B15"/>
    <w:rsid w:val="00D332FF"/>
    <w:rsid w:val="00D363C8"/>
    <w:rsid w:val="00D4257E"/>
    <w:rsid w:val="00D45830"/>
    <w:rsid w:val="00D54119"/>
    <w:rsid w:val="00D5475C"/>
    <w:rsid w:val="00D56B36"/>
    <w:rsid w:val="00D72064"/>
    <w:rsid w:val="00D73559"/>
    <w:rsid w:val="00D73F1A"/>
    <w:rsid w:val="00D75881"/>
    <w:rsid w:val="00D866E1"/>
    <w:rsid w:val="00D86D0E"/>
    <w:rsid w:val="00D878E7"/>
    <w:rsid w:val="00D90DD1"/>
    <w:rsid w:val="00D92E0D"/>
    <w:rsid w:val="00D958CE"/>
    <w:rsid w:val="00D96307"/>
    <w:rsid w:val="00D96458"/>
    <w:rsid w:val="00DA3A63"/>
    <w:rsid w:val="00DA4D8F"/>
    <w:rsid w:val="00DA6561"/>
    <w:rsid w:val="00DC0777"/>
    <w:rsid w:val="00DC183E"/>
    <w:rsid w:val="00DC4722"/>
    <w:rsid w:val="00DC50F4"/>
    <w:rsid w:val="00DD2A47"/>
    <w:rsid w:val="00DD3522"/>
    <w:rsid w:val="00DF00C1"/>
    <w:rsid w:val="00DF6186"/>
    <w:rsid w:val="00E00163"/>
    <w:rsid w:val="00E01B09"/>
    <w:rsid w:val="00E05188"/>
    <w:rsid w:val="00E161E1"/>
    <w:rsid w:val="00E25AEC"/>
    <w:rsid w:val="00E25FCB"/>
    <w:rsid w:val="00E279F3"/>
    <w:rsid w:val="00E41A94"/>
    <w:rsid w:val="00E45571"/>
    <w:rsid w:val="00E465DC"/>
    <w:rsid w:val="00E47F97"/>
    <w:rsid w:val="00E509AD"/>
    <w:rsid w:val="00E552E1"/>
    <w:rsid w:val="00E55722"/>
    <w:rsid w:val="00E62293"/>
    <w:rsid w:val="00E62C9B"/>
    <w:rsid w:val="00E65546"/>
    <w:rsid w:val="00E72960"/>
    <w:rsid w:val="00E85AF8"/>
    <w:rsid w:val="00E87086"/>
    <w:rsid w:val="00E903A3"/>
    <w:rsid w:val="00E91D39"/>
    <w:rsid w:val="00EA284E"/>
    <w:rsid w:val="00EA4EDC"/>
    <w:rsid w:val="00EA7700"/>
    <w:rsid w:val="00EB292A"/>
    <w:rsid w:val="00EC5022"/>
    <w:rsid w:val="00EC6677"/>
    <w:rsid w:val="00ED3288"/>
    <w:rsid w:val="00ED520D"/>
    <w:rsid w:val="00EE242F"/>
    <w:rsid w:val="00EE250B"/>
    <w:rsid w:val="00EE38DC"/>
    <w:rsid w:val="00EE684E"/>
    <w:rsid w:val="00EF3D02"/>
    <w:rsid w:val="00EF4663"/>
    <w:rsid w:val="00EF5AA8"/>
    <w:rsid w:val="00F019FE"/>
    <w:rsid w:val="00F04484"/>
    <w:rsid w:val="00F04589"/>
    <w:rsid w:val="00F061C3"/>
    <w:rsid w:val="00F13D01"/>
    <w:rsid w:val="00F14BAE"/>
    <w:rsid w:val="00F178E6"/>
    <w:rsid w:val="00F219C0"/>
    <w:rsid w:val="00F25B9F"/>
    <w:rsid w:val="00F42D73"/>
    <w:rsid w:val="00F50240"/>
    <w:rsid w:val="00F5265F"/>
    <w:rsid w:val="00F53DC5"/>
    <w:rsid w:val="00F63C64"/>
    <w:rsid w:val="00F66616"/>
    <w:rsid w:val="00F805E8"/>
    <w:rsid w:val="00F911D1"/>
    <w:rsid w:val="00F939FE"/>
    <w:rsid w:val="00FA21F2"/>
    <w:rsid w:val="00FA6786"/>
    <w:rsid w:val="00FB612C"/>
    <w:rsid w:val="00FC5341"/>
    <w:rsid w:val="00FC5F38"/>
    <w:rsid w:val="00FC70C6"/>
    <w:rsid w:val="00FD0B3D"/>
    <w:rsid w:val="00FE164A"/>
    <w:rsid w:val="00FF1049"/>
    <w:rsid w:val="07B4294E"/>
    <w:rsid w:val="18FFF74F"/>
    <w:rsid w:val="1E4F9DEB"/>
    <w:rsid w:val="1FCBF35B"/>
    <w:rsid w:val="346433CF"/>
    <w:rsid w:val="39FBE2D5"/>
    <w:rsid w:val="3B9A20E1"/>
    <w:rsid w:val="3CD8EF5A"/>
    <w:rsid w:val="445E52BB"/>
    <w:rsid w:val="4B3BC1D3"/>
    <w:rsid w:val="53FA1C91"/>
    <w:rsid w:val="566E7089"/>
    <w:rsid w:val="5B3ED5F2"/>
    <w:rsid w:val="73DAD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E8D2C"/>
  <w15:docId w15:val="{A7EBBB95-92EA-4394-9F83-9D0141FC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4"/>
        <w:szCs w:val="24"/>
        <w:lang w:val="cs-CZ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  <w:jc w:val="both"/>
    </w:pPr>
    <w:rPr>
      <w:rFonts w:eastAsia="Yu Mincho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  <w:jc w:val="left"/>
    </w:pPr>
    <w:rPr>
      <w:rFonts w:eastAsia="Calibri"/>
      <w:sz w:val="24"/>
      <w:szCs w:val="24"/>
    </w:r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  <w:jc w:val="left"/>
    </w:pPr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</w:style>
  <w:style w:type="character" w:styleId="Hypertextovodkaz">
    <w:name w:val="Hyperlink"/>
    <w:basedOn w:val="Standardnpsmoodstavce"/>
    <w:rPr>
      <w:color w:val="0563C1"/>
      <w:u w:val="single"/>
    </w:rPr>
  </w:style>
  <w:style w:type="character" w:customStyle="1" w:styleId="Nevyeenzmnka1">
    <w:name w:val="Nevyřešená zmínka1"/>
    <w:basedOn w:val="Standardnpsmoodstavce"/>
    <w:rPr>
      <w:color w:val="605E5C"/>
      <w:shd w:val="clear" w:color="auto" w:fill="E1DFDD"/>
    </w:rPr>
  </w:style>
  <w:style w:type="paragraph" w:styleId="Revize">
    <w:name w:val="Revision"/>
    <w:pPr>
      <w:suppressAutoHyphens/>
    </w:pPr>
    <w:rPr>
      <w:rFonts w:eastAsia="Yu Mincho"/>
      <w:sz w:val="20"/>
      <w:szCs w:val="20"/>
    </w:rPr>
  </w:style>
  <w:style w:type="character" w:styleId="Sledovanodkaz">
    <w:name w:val="FollowedHyperlink"/>
    <w:basedOn w:val="Standardnpsmoodstavce"/>
    <w:rPr>
      <w:color w:val="954F72"/>
      <w:u w:val="single"/>
    </w:rPr>
  </w:style>
  <w:style w:type="paragraph" w:styleId="Textbubliny">
    <w:name w:val="Balloon Text"/>
    <w:basedOn w:val="Normln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rPr>
      <w:rFonts w:ascii="Segoe UI" w:eastAsia="Yu Mincho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rPr>
      <w:sz w:val="16"/>
      <w:szCs w:val="16"/>
    </w:rPr>
  </w:style>
  <w:style w:type="paragraph" w:styleId="Textkomente">
    <w:name w:val="annotation text"/>
    <w:basedOn w:val="Normln"/>
    <w:uiPriority w:val="99"/>
    <w:pPr>
      <w:spacing w:line="240" w:lineRule="auto"/>
    </w:pPr>
  </w:style>
  <w:style w:type="character" w:customStyle="1" w:styleId="TextkomenteChar">
    <w:name w:val="Text komentáře Char"/>
    <w:basedOn w:val="Standardnpsmoodstavce"/>
    <w:uiPriority w:val="99"/>
    <w:rPr>
      <w:rFonts w:eastAsia="Yu Mincho"/>
      <w:sz w:val="20"/>
      <w:szCs w:val="20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PedmtkomenteChar">
    <w:name w:val="Předmět komentáře Char"/>
    <w:basedOn w:val="TextkomenteChar"/>
    <w:rPr>
      <w:rFonts w:eastAsia="Yu Mincho"/>
      <w:b/>
      <w:bCs/>
      <w:sz w:val="20"/>
      <w:szCs w:val="20"/>
    </w:rPr>
  </w:style>
  <w:style w:type="character" w:customStyle="1" w:styleId="apple-converted-space">
    <w:name w:val="apple-converted-space"/>
    <w:basedOn w:val="Standardnpsmoodstavce"/>
  </w:style>
  <w:style w:type="character" w:customStyle="1" w:styleId="Nevyeenzmnka2">
    <w:name w:val="Nevyřešená zmínka2"/>
    <w:basedOn w:val="Standardnpsmoodstavce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pPr>
      <w:spacing w:before="100" w:after="10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pPr>
      <w:spacing w:after="0" w:line="240" w:lineRule="auto"/>
      <w:jc w:val="left"/>
    </w:pPr>
    <w:rPr>
      <w:rFonts w:ascii="Consolas" w:eastAsia="Times New Roman" w:hAnsi="Consolas" w:cs="Times New Roman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rPr>
      <w:rFonts w:ascii="Consolas" w:eastAsia="Times New Roman" w:hAnsi="Consolas" w:cs="Times New Roman"/>
      <w:sz w:val="21"/>
      <w:szCs w:val="21"/>
      <w:lang w:eastAsia="cs-CZ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styleId="Odstavecseseznamem">
    <w:name w:val="List Paragraph"/>
    <w:basedOn w:val="Normln"/>
    <w:pPr>
      <w:spacing w:after="0" w:line="240" w:lineRule="auto"/>
      <w:ind w:left="720"/>
      <w:jc w:val="left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</w:style>
  <w:style w:type="character" w:customStyle="1" w:styleId="eop">
    <w:name w:val="eop"/>
    <w:basedOn w:val="Standardnpsmoodstavce"/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kamila.zitnakova@crestcom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bcentrum.cz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Kristyna.Samkova@Passerinvest.cz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brumlovka.cz/wp-content/uploads/2026/09/Vysledky-Pruzkum-Brumlovka-2026.pdf?_gl=1*1u78raa*_up*MQ..*_ga*MzMzMDQzOTQyLjE3ODk1NTc4NDE.*_ga_4RG17XBQ5J*czE3ODk1NTc4NDAkbzEkZzEkdDE3ODk1NTc4NDUkajU1JGwwJGgzNzQ3Mzk4MzM.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5F2B33-E9E6-4779-B6AE-1E42EF8A8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230F52-0E74-47A0-BC4E-F046E3E3DD4B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3.xml><?xml version="1.0" encoding="utf-8"?>
<ds:datastoreItem xmlns:ds="http://schemas.openxmlformats.org/officeDocument/2006/customXml" ds:itemID="{9C1D51FE-2AD3-4E7D-BA4C-827237728B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1848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Hruška</dc:creator>
  <dc:description/>
  <cp:lastModifiedBy>Vendula Pavlíčková | CrestCommunications a.s.</cp:lastModifiedBy>
  <cp:revision>23</cp:revision>
  <cp:lastPrinted>2026-01-23T13:29:00Z</cp:lastPrinted>
  <dcterms:created xsi:type="dcterms:W3CDTF">2026-08-19T07:34:00Z</dcterms:created>
  <dcterms:modified xsi:type="dcterms:W3CDTF">2026-09-17T08:54:00Z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